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B044" w14:textId="3A3DFF2A" w:rsidR="00E215CA" w:rsidRPr="001F1D0A" w:rsidRDefault="00653F85" w:rsidP="00E215CA">
      <w:pPr>
        <w:spacing w:before="120" w:afterLines="120" w:after="288" w:line="312" w:lineRule="auto"/>
        <w:contextualSpacing/>
        <w:jc w:val="center"/>
        <w:rPr>
          <w:rFonts w:ascii="Arial" w:eastAsia="MS Mincho" w:hAnsi="Arial" w:cs="Arial"/>
          <w:b/>
        </w:rPr>
      </w:pPr>
      <w:bookmarkStart w:id="0" w:name="_Hlk82471863"/>
      <w:r w:rsidRPr="001F1D0A">
        <w:rPr>
          <w:rFonts w:ascii="Arial" w:eastAsia="MS Mincho" w:hAnsi="Arial" w:cs="Arial"/>
          <w:b/>
        </w:rPr>
        <w:t>ESTUDO TÉCNICO PRELIMINAR</w:t>
      </w:r>
    </w:p>
    <w:p w14:paraId="0C5CA4A4" w14:textId="77777777" w:rsidR="00B026EA" w:rsidRPr="001F1D0A" w:rsidRDefault="00B026EA" w:rsidP="00E215CA">
      <w:pPr>
        <w:spacing w:before="120" w:afterLines="120" w:after="288" w:line="312" w:lineRule="auto"/>
        <w:contextualSpacing/>
        <w:jc w:val="center"/>
        <w:rPr>
          <w:rFonts w:ascii="Arial" w:eastAsia="MS Mincho" w:hAnsi="Arial" w:cs="Arial"/>
          <w:b/>
        </w:rPr>
      </w:pPr>
    </w:p>
    <w:p w14:paraId="79D1235B" w14:textId="77777777" w:rsidR="00653F85" w:rsidRPr="001F1D0A" w:rsidRDefault="00653F85" w:rsidP="00675B3D">
      <w:pPr>
        <w:pStyle w:val="Nivel01"/>
        <w:numPr>
          <w:ilvl w:val="0"/>
          <w:numId w:val="0"/>
        </w:numPr>
      </w:pPr>
      <w:bookmarkStart w:id="1" w:name="_Hlk82473550"/>
      <w:r w:rsidRPr="001F1D0A">
        <w:t>INTRODUÇÃO</w:t>
      </w:r>
    </w:p>
    <w:p w14:paraId="51B0F935" w14:textId="093A44FC" w:rsidR="00653F85" w:rsidRPr="001F1D0A" w:rsidRDefault="00B46385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O presente estudo visa atender à necessidade de modernização e ampliação dos meios de comunicação institucional para a veiculação de mensagens oficiais de interesse público. A comunicação governamental tem papel estratégico na transparência das ações administrativas, no fortalecimento da cidadania e na disseminação de informações essenciais à população.</w:t>
      </w:r>
    </w:p>
    <w:p w14:paraId="51F2837D" w14:textId="77777777" w:rsidR="009F5AC3" w:rsidRPr="001F1D0A" w:rsidRDefault="009F5AC3" w:rsidP="009F5AC3">
      <w:pPr>
        <w:pStyle w:val="Nivel2"/>
        <w:spacing w:after="240"/>
        <w:rPr>
          <w:sz w:val="22"/>
          <w:szCs w:val="22"/>
        </w:rPr>
      </w:pPr>
    </w:p>
    <w:p w14:paraId="1DB10681" w14:textId="247DFDF1" w:rsidR="00653F85" w:rsidRPr="001F1D0A" w:rsidRDefault="00653F85" w:rsidP="00675B3D">
      <w:pPr>
        <w:pStyle w:val="Nivel01"/>
        <w:numPr>
          <w:ilvl w:val="0"/>
          <w:numId w:val="12"/>
        </w:numPr>
      </w:pPr>
      <w:r w:rsidRPr="001F1D0A">
        <w:t xml:space="preserve">DESCRIÇÃO DA NECESSIDADE </w:t>
      </w:r>
    </w:p>
    <w:p w14:paraId="07BFC534" w14:textId="77777777" w:rsidR="00952D44" w:rsidRPr="001F1D0A" w:rsidRDefault="00952D44" w:rsidP="00952D44">
      <w:pPr>
        <w:pStyle w:val="Nivel2"/>
        <w:spacing w:after="240"/>
        <w:rPr>
          <w:sz w:val="22"/>
          <w:szCs w:val="22"/>
        </w:rPr>
      </w:pPr>
      <w:bookmarkStart w:id="2" w:name="_Hlk210920812"/>
      <w:r w:rsidRPr="001F1D0A">
        <w:rPr>
          <w:sz w:val="22"/>
          <w:szCs w:val="22"/>
        </w:rPr>
        <w:t>Atualmente, os canais disponíveis para promover a comunicação institucional mostram-se insuficientes para alcançar, com efetividade, o público-alvo, seja pela limitação tecnológica, pelo alcance restrito ou pela baixa capacidade de atualização dinâmica de conteúdo. A ausência de instrumentos modernos de comunicação impacta negativamente a divulgação de campanhas de saúde, educação, utilidade pública, convocações, avisos emergenciais e informações sobre obras e serviços ofertados pela Prefeitura.</w:t>
      </w:r>
    </w:p>
    <w:p w14:paraId="62FD0938" w14:textId="54CD4526" w:rsidR="00952D44" w:rsidRPr="001F1D0A" w:rsidRDefault="00952D44" w:rsidP="00952D44">
      <w:pPr>
        <w:pStyle w:val="Nivel2"/>
        <w:spacing w:after="240"/>
        <w:rPr>
          <w:sz w:val="22"/>
          <w:szCs w:val="22"/>
        </w:rPr>
      </w:pPr>
      <w:r w:rsidRPr="001F1D0A">
        <w:rPr>
          <w:sz w:val="22"/>
          <w:szCs w:val="22"/>
        </w:rPr>
        <w:t>Observa-se, ainda, que parte da população não acompanha regularmente os canais digitais oficiais, como redes sociais e site institucional, o que reduz o alcance das comunicações exclusivamente virtuais. Nesse contexto, soluções visuais de grande formato, instaladas em ponto de amplo acesso e circulação, se mostrado eficaz como meio complementar de divulgação institucional, ampliando o alcance das mensagens oficiais e permitindo que informações relevantes cheguem também aos cidadãos que não utilizam ou não acompanham os meios digitais.</w:t>
      </w:r>
    </w:p>
    <w:p w14:paraId="2057A56D" w14:textId="77777777" w:rsidR="00952D44" w:rsidRPr="001F1D0A" w:rsidRDefault="00952D44" w:rsidP="00952D44">
      <w:pPr>
        <w:pStyle w:val="Nivel2"/>
        <w:spacing w:after="240"/>
        <w:rPr>
          <w:sz w:val="22"/>
          <w:szCs w:val="22"/>
        </w:rPr>
      </w:pPr>
      <w:r w:rsidRPr="001F1D0A">
        <w:rPr>
          <w:sz w:val="22"/>
          <w:szCs w:val="22"/>
        </w:rPr>
        <w:t>Além disso, o uso de meios digitais de exibição dinâmica contribui para a redução da necessidade de impressão de materiais gráficos, que geram resíduos, demandam reposição frequente e nem sempre atingem a finalidade informativa pretendida, representando alternativa mais eficiente, atualizável e ambientalmente responsável para a comunicação de interesse público.</w:t>
      </w:r>
    </w:p>
    <w:p w14:paraId="46A87503" w14:textId="77777777" w:rsidR="009F5AC3" w:rsidRPr="001F1D0A" w:rsidRDefault="009F5AC3" w:rsidP="009F5AC3">
      <w:pPr>
        <w:pStyle w:val="Nivel2"/>
        <w:spacing w:after="240"/>
        <w:rPr>
          <w:sz w:val="22"/>
          <w:szCs w:val="22"/>
        </w:rPr>
      </w:pPr>
    </w:p>
    <w:bookmarkEnd w:id="2"/>
    <w:p w14:paraId="6F9EDD05" w14:textId="3F65F98F" w:rsidR="00653F85" w:rsidRPr="001F1D0A" w:rsidRDefault="00653F85" w:rsidP="00675B3D">
      <w:pPr>
        <w:pStyle w:val="Nivel01"/>
      </w:pPr>
      <w:r w:rsidRPr="001F1D0A">
        <w:t xml:space="preserve">PREVISÃO NO PLANO DE CONTRATAÇÕES ANUAL </w:t>
      </w:r>
    </w:p>
    <w:p w14:paraId="3C91EDE5" w14:textId="2A283C62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O Município ainda não elaborou seu plano de contratações anual</w:t>
      </w:r>
      <w:r w:rsidR="006E7327" w:rsidRPr="001F1D0A">
        <w:rPr>
          <w:sz w:val="22"/>
          <w:szCs w:val="22"/>
        </w:rPr>
        <w:t>, mas a despesa está prevista na lei orçamentária.</w:t>
      </w:r>
    </w:p>
    <w:p w14:paraId="63CF2533" w14:textId="77777777" w:rsidR="009F5AC3" w:rsidRPr="001F1D0A" w:rsidRDefault="009F5AC3" w:rsidP="009F5AC3">
      <w:pPr>
        <w:pStyle w:val="Nivel2"/>
        <w:spacing w:after="240"/>
        <w:rPr>
          <w:sz w:val="22"/>
          <w:szCs w:val="22"/>
        </w:rPr>
      </w:pPr>
    </w:p>
    <w:p w14:paraId="45604561" w14:textId="77777777" w:rsidR="00653F85" w:rsidRPr="001F1D0A" w:rsidRDefault="00653F85" w:rsidP="00675B3D">
      <w:pPr>
        <w:pStyle w:val="Nivel01"/>
      </w:pPr>
      <w:r w:rsidRPr="001F1D0A">
        <w:t xml:space="preserve">REQUISITOS DA CONTRATAÇÃO </w:t>
      </w:r>
    </w:p>
    <w:p w14:paraId="19527641" w14:textId="77777777" w:rsidR="00653F85" w:rsidRPr="001F1D0A" w:rsidRDefault="00653F85" w:rsidP="00B026EA">
      <w:pPr>
        <w:pStyle w:val="Nvel1-SemBlack"/>
        <w:rPr>
          <w:sz w:val="22"/>
          <w:szCs w:val="22"/>
        </w:rPr>
      </w:pPr>
      <w:r w:rsidRPr="001F1D0A">
        <w:rPr>
          <w:sz w:val="22"/>
          <w:szCs w:val="22"/>
        </w:rPr>
        <w:t>Sustentabilidade</w:t>
      </w:r>
    </w:p>
    <w:p w14:paraId="0B8F5131" w14:textId="77777777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Deverão ser adotadas como boas práticas na prestação dos serviços:</w:t>
      </w:r>
    </w:p>
    <w:p w14:paraId="142A7369" w14:textId="77777777" w:rsidR="00653F85" w:rsidRPr="001F1D0A" w:rsidRDefault="00653F85" w:rsidP="00FE121F">
      <w:pPr>
        <w:pStyle w:val="Nivel2"/>
        <w:numPr>
          <w:ilvl w:val="0"/>
          <w:numId w:val="13"/>
        </w:numPr>
        <w:rPr>
          <w:sz w:val="22"/>
          <w:szCs w:val="22"/>
        </w:rPr>
      </w:pPr>
      <w:r w:rsidRPr="001F1D0A">
        <w:rPr>
          <w:sz w:val="22"/>
          <w:szCs w:val="22"/>
        </w:rPr>
        <w:lastRenderedPageBreak/>
        <w:t>otimização de recursos materiais;</w:t>
      </w:r>
    </w:p>
    <w:p w14:paraId="3B9A35DF" w14:textId="77777777" w:rsidR="00653F85" w:rsidRPr="001F1D0A" w:rsidRDefault="00653F85" w:rsidP="00FE121F">
      <w:pPr>
        <w:pStyle w:val="Nivel2"/>
        <w:numPr>
          <w:ilvl w:val="0"/>
          <w:numId w:val="13"/>
        </w:numPr>
        <w:rPr>
          <w:sz w:val="22"/>
          <w:szCs w:val="22"/>
        </w:rPr>
      </w:pPr>
      <w:r w:rsidRPr="001F1D0A">
        <w:rPr>
          <w:sz w:val="22"/>
          <w:szCs w:val="22"/>
        </w:rPr>
        <w:t>redução de desperdícios materiais, energia e água por parte dos profissionais envolvidos no desempenho das atividades diárias;</w:t>
      </w:r>
    </w:p>
    <w:p w14:paraId="091DAFD0" w14:textId="77777777" w:rsidR="00653F85" w:rsidRPr="001F1D0A" w:rsidRDefault="00653F85" w:rsidP="00FE121F">
      <w:pPr>
        <w:pStyle w:val="Nivel2"/>
        <w:numPr>
          <w:ilvl w:val="0"/>
          <w:numId w:val="13"/>
        </w:numPr>
        <w:rPr>
          <w:sz w:val="22"/>
          <w:szCs w:val="22"/>
        </w:rPr>
      </w:pPr>
      <w:r w:rsidRPr="001F1D0A">
        <w:rPr>
          <w:sz w:val="22"/>
          <w:szCs w:val="22"/>
        </w:rPr>
        <w:t>racionalização/economia no consumo de energia (especialmente elétrica) e água;</w:t>
      </w:r>
    </w:p>
    <w:p w14:paraId="52EE62AD" w14:textId="77777777" w:rsidR="00653F85" w:rsidRPr="001F1D0A" w:rsidRDefault="00653F85" w:rsidP="00FE121F">
      <w:pPr>
        <w:pStyle w:val="Nivel2"/>
        <w:numPr>
          <w:ilvl w:val="0"/>
          <w:numId w:val="13"/>
        </w:numPr>
        <w:rPr>
          <w:sz w:val="22"/>
          <w:szCs w:val="22"/>
        </w:rPr>
      </w:pPr>
      <w:r w:rsidRPr="001F1D0A">
        <w:rPr>
          <w:sz w:val="22"/>
          <w:szCs w:val="22"/>
        </w:rPr>
        <w:t>destinação adequada dos resíduos gerados nas atividades diárias.</w:t>
      </w:r>
    </w:p>
    <w:p w14:paraId="1E4C75D2" w14:textId="77777777" w:rsidR="00653F85" w:rsidRPr="001F1D0A" w:rsidRDefault="00653F85" w:rsidP="00B026EA">
      <w:pPr>
        <w:pStyle w:val="Nvel1-SemBlack"/>
        <w:rPr>
          <w:sz w:val="22"/>
          <w:szCs w:val="22"/>
        </w:rPr>
      </w:pPr>
      <w:r w:rsidRPr="001F1D0A">
        <w:rPr>
          <w:sz w:val="22"/>
          <w:szCs w:val="22"/>
        </w:rPr>
        <w:t>Subcontratação</w:t>
      </w:r>
    </w:p>
    <w:p w14:paraId="7650AD23" w14:textId="77777777" w:rsidR="00653F85" w:rsidRPr="001F1D0A" w:rsidRDefault="00653F85" w:rsidP="00FE121F">
      <w:pPr>
        <w:pStyle w:val="Nivel2"/>
        <w:rPr>
          <w:i/>
          <w:color w:val="auto"/>
          <w:sz w:val="22"/>
          <w:szCs w:val="22"/>
        </w:rPr>
      </w:pPr>
      <w:bookmarkStart w:id="3" w:name="_Hlk210921167"/>
      <w:r w:rsidRPr="001F1D0A">
        <w:rPr>
          <w:sz w:val="22"/>
          <w:szCs w:val="22"/>
        </w:rPr>
        <w:t>Não será admitida a subcontratação do objeto contratual, uma vez que esse não comporta uma execução complexa, ou seja, não contempla fases, etapas ou aspectos que apresentam individualidade.</w:t>
      </w:r>
    </w:p>
    <w:p w14:paraId="100F0C3B" w14:textId="77777777" w:rsidR="00653F85" w:rsidRPr="001F1D0A" w:rsidRDefault="00653F85" w:rsidP="00B026EA">
      <w:pPr>
        <w:pStyle w:val="Nvel1-SemBlack"/>
        <w:rPr>
          <w:sz w:val="22"/>
          <w:szCs w:val="22"/>
        </w:rPr>
      </w:pPr>
      <w:r w:rsidRPr="001F1D0A">
        <w:rPr>
          <w:sz w:val="22"/>
          <w:szCs w:val="22"/>
        </w:rPr>
        <w:t>Garantia da contratação</w:t>
      </w:r>
    </w:p>
    <w:p w14:paraId="2C54F84B" w14:textId="77777777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rFonts w:eastAsia="Arial"/>
          <w:sz w:val="22"/>
          <w:szCs w:val="22"/>
        </w:rPr>
        <w:t>Será exigida a garantia da contratação de que trata</w:t>
      </w:r>
      <w:r w:rsidRPr="001F1D0A">
        <w:rPr>
          <w:sz w:val="22"/>
          <w:szCs w:val="22"/>
        </w:rPr>
        <w:t xml:space="preserve">m os </w:t>
      </w:r>
      <w:proofErr w:type="spellStart"/>
      <w:r w:rsidRPr="001F1D0A">
        <w:rPr>
          <w:sz w:val="22"/>
          <w:szCs w:val="22"/>
        </w:rPr>
        <w:t>arts</w:t>
      </w:r>
      <w:proofErr w:type="spellEnd"/>
      <w:r w:rsidRPr="001F1D0A">
        <w:rPr>
          <w:sz w:val="22"/>
          <w:szCs w:val="22"/>
        </w:rPr>
        <w:t>. 96 e seguintes da Lei nº 14.133, de 2021, no percentual de 5% (cinco por cento), conforme condições descritas nas cláusulas do contrato.</w:t>
      </w:r>
    </w:p>
    <w:p w14:paraId="52C62C50" w14:textId="77777777" w:rsidR="00653F85" w:rsidRPr="001F1D0A" w:rsidRDefault="00653F85" w:rsidP="00B026EA">
      <w:pPr>
        <w:pStyle w:val="Nvel1-SemBlack"/>
        <w:rPr>
          <w:sz w:val="22"/>
          <w:szCs w:val="22"/>
        </w:rPr>
      </w:pPr>
      <w:r w:rsidRPr="001F1D0A">
        <w:rPr>
          <w:sz w:val="22"/>
          <w:szCs w:val="22"/>
        </w:rPr>
        <w:t>Vistoria</w:t>
      </w:r>
    </w:p>
    <w:p w14:paraId="179ED574" w14:textId="77777777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A avaliação prévia do local de execução dos serviços é imprescindível para o conhecimento pleno das condições e peculiaridades do objeto a ser contratado, devendo ser assegurado ao interessado o direito de realização de vistoria prévia, acompanhado por servidor designado para esse fim.</w:t>
      </w:r>
    </w:p>
    <w:p w14:paraId="3A766383" w14:textId="77777777" w:rsidR="009F5AC3" w:rsidRPr="001F1D0A" w:rsidRDefault="009F5AC3" w:rsidP="009F5AC3">
      <w:pPr>
        <w:pStyle w:val="Nivel2"/>
        <w:spacing w:after="240"/>
        <w:rPr>
          <w:sz w:val="22"/>
          <w:szCs w:val="22"/>
        </w:rPr>
      </w:pPr>
    </w:p>
    <w:bookmarkEnd w:id="3"/>
    <w:p w14:paraId="79937901" w14:textId="77777777" w:rsidR="00653F85" w:rsidRPr="001F1D0A" w:rsidRDefault="00653F85" w:rsidP="00675B3D">
      <w:pPr>
        <w:pStyle w:val="Nivel01"/>
      </w:pPr>
      <w:r w:rsidRPr="001F1D0A">
        <w:t>LEVANTAMENTO DE MERCADO</w:t>
      </w:r>
    </w:p>
    <w:p w14:paraId="7BDDBBC0" w14:textId="78CAD069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 xml:space="preserve">Levando-se em conta as características do objeto </w:t>
      </w:r>
      <w:r w:rsidR="00F91BBD" w:rsidRPr="001F1D0A">
        <w:rPr>
          <w:sz w:val="22"/>
          <w:szCs w:val="22"/>
        </w:rPr>
        <w:t>em estudo</w:t>
      </w:r>
      <w:r w:rsidR="006E7327" w:rsidRPr="001F1D0A">
        <w:rPr>
          <w:sz w:val="22"/>
          <w:szCs w:val="22"/>
        </w:rPr>
        <w:t xml:space="preserve"> e a</w:t>
      </w:r>
      <w:r w:rsidRPr="001F1D0A">
        <w:rPr>
          <w:sz w:val="22"/>
          <w:szCs w:val="22"/>
        </w:rPr>
        <w:t>nalisando o mercado, as soluções disponíveis são:</w:t>
      </w:r>
    </w:p>
    <w:p w14:paraId="437505DB" w14:textId="77777777" w:rsidR="007352C5" w:rsidRPr="001F1D0A" w:rsidRDefault="007352C5" w:rsidP="00FE121F">
      <w:pPr>
        <w:pStyle w:val="Nivel2"/>
        <w:rPr>
          <w:sz w:val="22"/>
          <w:szCs w:val="22"/>
        </w:rPr>
      </w:pPr>
    </w:p>
    <w:p w14:paraId="0478B5EE" w14:textId="19F9B700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b/>
          <w:bCs/>
          <w:sz w:val="22"/>
          <w:szCs w:val="22"/>
        </w:rPr>
        <w:t xml:space="preserve">Solução 1 </w:t>
      </w:r>
      <w:r w:rsidRPr="001F1D0A">
        <w:rPr>
          <w:sz w:val="22"/>
          <w:szCs w:val="22"/>
        </w:rPr>
        <w:t xml:space="preserve">– </w:t>
      </w:r>
      <w:r w:rsidR="00F91BBD" w:rsidRPr="001F1D0A">
        <w:rPr>
          <w:sz w:val="22"/>
          <w:szCs w:val="22"/>
        </w:rPr>
        <w:t xml:space="preserve">Locação </w:t>
      </w:r>
      <w:r w:rsidR="00034425" w:rsidRPr="001F1D0A">
        <w:rPr>
          <w:sz w:val="22"/>
          <w:szCs w:val="22"/>
        </w:rPr>
        <w:t>do</w:t>
      </w:r>
      <w:r w:rsidR="006E7327" w:rsidRPr="001F1D0A">
        <w:rPr>
          <w:sz w:val="22"/>
          <w:szCs w:val="22"/>
        </w:rPr>
        <w:t xml:space="preserve"> painel de led para campanhas específicas</w:t>
      </w:r>
    </w:p>
    <w:p w14:paraId="03AD1065" w14:textId="77777777" w:rsidR="00F91BBD" w:rsidRPr="001F1D0A" w:rsidRDefault="00F91BBD" w:rsidP="00FE121F">
      <w:pPr>
        <w:pStyle w:val="Nivel2"/>
        <w:rPr>
          <w:sz w:val="22"/>
          <w:szCs w:val="22"/>
        </w:rPr>
      </w:pPr>
    </w:p>
    <w:p w14:paraId="5A8E8EB9" w14:textId="5DAF2245" w:rsidR="00543F1B" w:rsidRPr="001F1D0A" w:rsidRDefault="00543F1B" w:rsidP="00543F1B">
      <w:pPr>
        <w:pStyle w:val="Nivel2"/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Vantagens:</w:t>
      </w:r>
      <w:r w:rsidRPr="001F1D0A">
        <w:rPr>
          <w:sz w:val="22"/>
          <w:szCs w:val="22"/>
        </w:rPr>
        <w:tab/>
      </w:r>
    </w:p>
    <w:p w14:paraId="1321A7FB" w14:textId="77777777" w:rsidR="00543F1B" w:rsidRPr="001F1D0A" w:rsidRDefault="00543F1B" w:rsidP="00FE121F">
      <w:pPr>
        <w:pStyle w:val="Nivel2"/>
        <w:numPr>
          <w:ilvl w:val="0"/>
          <w:numId w:val="26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Flexibilidade: contratada apenas quando houver campanhas específicas (exemplos: saúde, eventos, datas comemorativas).</w:t>
      </w:r>
    </w:p>
    <w:p w14:paraId="27260CDD" w14:textId="59147405" w:rsidR="00543F1B" w:rsidRPr="001F1D0A" w:rsidRDefault="00543F1B" w:rsidP="00FE121F">
      <w:pPr>
        <w:pStyle w:val="Nivel2"/>
        <w:numPr>
          <w:ilvl w:val="0"/>
          <w:numId w:val="26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Problemas técnicos, substituição de peças e ajustes ficam sob responsabilidade da empresa contratada.</w:t>
      </w:r>
    </w:p>
    <w:p w14:paraId="14FFA4EC" w14:textId="61546EB5" w:rsidR="00543F1B" w:rsidRPr="001F1D0A" w:rsidRDefault="00543F1B" w:rsidP="00CC6E34">
      <w:pPr>
        <w:pStyle w:val="Nivel2"/>
        <w:numPr>
          <w:ilvl w:val="0"/>
          <w:numId w:val="26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Redução de investimento inicial: evita o alto custo imediato de compra e instalação de um painel próprio.</w:t>
      </w:r>
    </w:p>
    <w:p w14:paraId="31691C73" w14:textId="208511AD" w:rsidR="00543F1B" w:rsidRPr="001F1D0A" w:rsidRDefault="00543F1B" w:rsidP="00CC6E34">
      <w:pPr>
        <w:pStyle w:val="Nivel2"/>
        <w:numPr>
          <w:ilvl w:val="0"/>
          <w:numId w:val="26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Atualização tecnológica constante: cada locação pode utilizar equipamentos mais novos, evitando obsolescência.</w:t>
      </w:r>
    </w:p>
    <w:p w14:paraId="2B4CFF48" w14:textId="77777777" w:rsidR="00543F1B" w:rsidRPr="001F1D0A" w:rsidRDefault="00543F1B" w:rsidP="00543F1B">
      <w:pPr>
        <w:pStyle w:val="Nivel2"/>
        <w:tabs>
          <w:tab w:val="left" w:pos="1530"/>
        </w:tabs>
        <w:rPr>
          <w:sz w:val="22"/>
          <w:szCs w:val="22"/>
        </w:rPr>
      </w:pPr>
    </w:p>
    <w:p w14:paraId="0890D16A" w14:textId="3BFF9956" w:rsidR="00543F1B" w:rsidRPr="001F1D0A" w:rsidRDefault="00543F1B" w:rsidP="00543F1B">
      <w:pPr>
        <w:pStyle w:val="Nivel2"/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Desvantagens:</w:t>
      </w:r>
    </w:p>
    <w:p w14:paraId="533CC8DE" w14:textId="7D86786D" w:rsidR="00543F1B" w:rsidRPr="001F1D0A" w:rsidRDefault="00543F1B" w:rsidP="00543F1B">
      <w:pPr>
        <w:pStyle w:val="Nivel2"/>
        <w:numPr>
          <w:ilvl w:val="0"/>
          <w:numId w:val="27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Dependência do fornecedor: limitações de disponibilidade, prazos e atendimento técnico.</w:t>
      </w:r>
    </w:p>
    <w:p w14:paraId="2A339EF4" w14:textId="132B0AC0" w:rsidR="00543F1B" w:rsidRPr="001F1D0A" w:rsidRDefault="00543F1B" w:rsidP="00543F1B">
      <w:pPr>
        <w:pStyle w:val="Nivel2"/>
        <w:numPr>
          <w:ilvl w:val="0"/>
          <w:numId w:val="27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Custo acumulado elevado no longo prazo: a soma de diversas locações pode superar o custo de aquisição.</w:t>
      </w:r>
    </w:p>
    <w:p w14:paraId="68A5A49F" w14:textId="2E35C0BB" w:rsidR="00543F1B" w:rsidRPr="001F1D0A" w:rsidRDefault="00543F1B" w:rsidP="00543F1B">
      <w:pPr>
        <w:pStyle w:val="Nivel2"/>
        <w:numPr>
          <w:ilvl w:val="0"/>
          <w:numId w:val="27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Não gera patrimônio público: após o uso, não há bem incorporado ao ativo do órgão.</w:t>
      </w:r>
    </w:p>
    <w:p w14:paraId="3EC3FB1D" w14:textId="1A5B3EF2" w:rsidR="00543F1B" w:rsidRPr="001F1D0A" w:rsidRDefault="00543F1B" w:rsidP="00543F1B">
      <w:pPr>
        <w:pStyle w:val="Nivel2"/>
        <w:numPr>
          <w:ilvl w:val="0"/>
          <w:numId w:val="27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lastRenderedPageBreak/>
        <w:t>Agilidade menor em situações emergenciais: requer novo processo de contratação ou aditamento para cada uso.</w:t>
      </w:r>
    </w:p>
    <w:p w14:paraId="1323FE0B" w14:textId="5E4E083F" w:rsidR="00543F1B" w:rsidRPr="001F1D0A" w:rsidRDefault="00543F1B" w:rsidP="00543F1B">
      <w:pPr>
        <w:pStyle w:val="Nivel2"/>
        <w:numPr>
          <w:ilvl w:val="0"/>
          <w:numId w:val="27"/>
        </w:numPr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Filtragem maior no número de publicidades para não se tornar oneroso demais em quantidades de locações.</w:t>
      </w:r>
    </w:p>
    <w:p w14:paraId="32DCDA4A" w14:textId="77777777" w:rsidR="00543F1B" w:rsidRPr="001F1D0A" w:rsidRDefault="00543F1B" w:rsidP="00FE121F">
      <w:pPr>
        <w:pStyle w:val="Nivel2"/>
        <w:rPr>
          <w:sz w:val="22"/>
          <w:szCs w:val="22"/>
        </w:rPr>
      </w:pPr>
    </w:p>
    <w:p w14:paraId="55D22508" w14:textId="03125C92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b/>
          <w:bCs/>
          <w:sz w:val="22"/>
          <w:szCs w:val="22"/>
        </w:rPr>
        <w:t>Solução 2</w:t>
      </w:r>
      <w:r w:rsidRPr="001F1D0A">
        <w:rPr>
          <w:sz w:val="22"/>
          <w:szCs w:val="22"/>
        </w:rPr>
        <w:t xml:space="preserve"> – </w:t>
      </w:r>
      <w:r w:rsidR="00F91BBD" w:rsidRPr="001F1D0A">
        <w:rPr>
          <w:sz w:val="22"/>
          <w:szCs w:val="22"/>
        </w:rPr>
        <w:t xml:space="preserve">Aquisição </w:t>
      </w:r>
      <w:r w:rsidR="00034425" w:rsidRPr="001F1D0A">
        <w:rPr>
          <w:sz w:val="22"/>
          <w:szCs w:val="22"/>
        </w:rPr>
        <w:t>do painel de led</w:t>
      </w:r>
    </w:p>
    <w:p w14:paraId="28786D72" w14:textId="77777777" w:rsidR="00543F1B" w:rsidRPr="001F1D0A" w:rsidRDefault="00543F1B" w:rsidP="00FE121F">
      <w:pPr>
        <w:pStyle w:val="Nivel2"/>
        <w:rPr>
          <w:sz w:val="22"/>
          <w:szCs w:val="22"/>
        </w:rPr>
      </w:pPr>
    </w:p>
    <w:p w14:paraId="5C1E7D2A" w14:textId="77777777" w:rsidR="00543F1B" w:rsidRPr="001F1D0A" w:rsidRDefault="00543F1B" w:rsidP="00543F1B">
      <w:pPr>
        <w:pStyle w:val="Nivel2"/>
        <w:tabs>
          <w:tab w:val="left" w:pos="1530"/>
        </w:tabs>
        <w:rPr>
          <w:sz w:val="22"/>
          <w:szCs w:val="22"/>
        </w:rPr>
      </w:pPr>
      <w:r w:rsidRPr="001F1D0A">
        <w:rPr>
          <w:sz w:val="22"/>
          <w:szCs w:val="22"/>
        </w:rPr>
        <w:t>Vantagens:</w:t>
      </w:r>
      <w:r w:rsidRPr="001F1D0A">
        <w:rPr>
          <w:sz w:val="22"/>
          <w:szCs w:val="22"/>
        </w:rPr>
        <w:tab/>
      </w:r>
    </w:p>
    <w:p w14:paraId="0AA8C215" w14:textId="32E81036" w:rsidR="00D83A7D" w:rsidRPr="001F1D0A" w:rsidRDefault="00543F1B" w:rsidP="00543F1B">
      <w:pPr>
        <w:pStyle w:val="Nivel2"/>
        <w:numPr>
          <w:ilvl w:val="0"/>
          <w:numId w:val="28"/>
        </w:numPr>
        <w:rPr>
          <w:sz w:val="22"/>
          <w:szCs w:val="22"/>
        </w:rPr>
      </w:pPr>
      <w:r w:rsidRPr="001F1D0A">
        <w:rPr>
          <w:sz w:val="22"/>
          <w:szCs w:val="22"/>
        </w:rPr>
        <w:t>Disponibilidade permanente: equipamento pode ser usado continuamente, sem necessidade de novas contratações.</w:t>
      </w:r>
    </w:p>
    <w:p w14:paraId="4506AAE8" w14:textId="46052737" w:rsidR="00543F1B" w:rsidRPr="001F1D0A" w:rsidRDefault="00543F1B" w:rsidP="00543F1B">
      <w:pPr>
        <w:pStyle w:val="Nivel2"/>
        <w:numPr>
          <w:ilvl w:val="0"/>
          <w:numId w:val="28"/>
        </w:numPr>
        <w:rPr>
          <w:sz w:val="22"/>
          <w:szCs w:val="22"/>
        </w:rPr>
      </w:pPr>
      <w:r w:rsidRPr="001F1D0A">
        <w:rPr>
          <w:sz w:val="22"/>
          <w:szCs w:val="22"/>
        </w:rPr>
        <w:t>Maior autonomia operacional: liberdade total para definir horários, conteúdos, local de uso e estratégias de comunicação.</w:t>
      </w:r>
    </w:p>
    <w:p w14:paraId="74C87BF1" w14:textId="56494446" w:rsidR="00543F1B" w:rsidRPr="001F1D0A" w:rsidRDefault="00543F1B" w:rsidP="00543F1B">
      <w:pPr>
        <w:pStyle w:val="Nivel2"/>
        <w:numPr>
          <w:ilvl w:val="0"/>
          <w:numId w:val="28"/>
        </w:numPr>
        <w:rPr>
          <w:sz w:val="22"/>
          <w:szCs w:val="22"/>
        </w:rPr>
      </w:pPr>
      <w:r w:rsidRPr="001F1D0A">
        <w:rPr>
          <w:sz w:val="22"/>
          <w:szCs w:val="22"/>
        </w:rPr>
        <w:t>Uniformidade visual: o painel tem sempre o mesmo padrão e qualidade, reforçando identidade institucional.</w:t>
      </w:r>
    </w:p>
    <w:p w14:paraId="7BE5B6D2" w14:textId="1C463B8D" w:rsidR="00543F1B" w:rsidRPr="001F1D0A" w:rsidRDefault="00543F1B" w:rsidP="00543F1B">
      <w:pPr>
        <w:pStyle w:val="Nivel2"/>
        <w:numPr>
          <w:ilvl w:val="0"/>
          <w:numId w:val="28"/>
        </w:numPr>
        <w:rPr>
          <w:sz w:val="22"/>
          <w:szCs w:val="22"/>
        </w:rPr>
      </w:pPr>
      <w:r w:rsidRPr="001F1D0A">
        <w:rPr>
          <w:sz w:val="22"/>
          <w:szCs w:val="22"/>
        </w:rPr>
        <w:t>Economia no médio e longo prazo: ideal quando há diversas campanhas ao longo do ano ou comunicação diária.</w:t>
      </w:r>
    </w:p>
    <w:p w14:paraId="114051CD" w14:textId="58B57762" w:rsidR="00543F1B" w:rsidRPr="001F1D0A" w:rsidRDefault="00543F1B" w:rsidP="00543F1B">
      <w:pPr>
        <w:pStyle w:val="Nivel2"/>
        <w:numPr>
          <w:ilvl w:val="0"/>
          <w:numId w:val="28"/>
        </w:numPr>
        <w:rPr>
          <w:sz w:val="22"/>
          <w:szCs w:val="22"/>
        </w:rPr>
      </w:pPr>
      <w:r w:rsidRPr="001F1D0A">
        <w:rPr>
          <w:sz w:val="22"/>
          <w:szCs w:val="22"/>
        </w:rPr>
        <w:t>Possibilidade de uso para múltiplas finalidades: saúde, educação, prestação de contas, avisos emergenciais, campanhas institucionais, informações de utilidade pública.</w:t>
      </w:r>
    </w:p>
    <w:p w14:paraId="77112372" w14:textId="254AA89D" w:rsidR="00543F1B" w:rsidRPr="001F1D0A" w:rsidRDefault="00543F1B" w:rsidP="00543F1B">
      <w:pPr>
        <w:pStyle w:val="Nivel2"/>
        <w:numPr>
          <w:ilvl w:val="0"/>
          <w:numId w:val="28"/>
        </w:numPr>
        <w:rPr>
          <w:sz w:val="22"/>
          <w:szCs w:val="22"/>
        </w:rPr>
      </w:pPr>
      <w:r w:rsidRPr="001F1D0A">
        <w:rPr>
          <w:sz w:val="22"/>
          <w:szCs w:val="22"/>
        </w:rPr>
        <w:t>Gera patrimônio público: bem incorporado ao ativo do órgão, com vida útil de vários anos.</w:t>
      </w:r>
    </w:p>
    <w:p w14:paraId="20BFD199" w14:textId="77777777" w:rsidR="00543F1B" w:rsidRPr="001F1D0A" w:rsidRDefault="00543F1B" w:rsidP="00543F1B">
      <w:pPr>
        <w:pStyle w:val="Nivel2"/>
        <w:ind w:left="360"/>
        <w:rPr>
          <w:sz w:val="22"/>
          <w:szCs w:val="22"/>
        </w:rPr>
      </w:pPr>
    </w:p>
    <w:p w14:paraId="080D363D" w14:textId="48106BFC" w:rsidR="00543F1B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Desvantagens:</w:t>
      </w:r>
    </w:p>
    <w:p w14:paraId="18AFA142" w14:textId="77777777" w:rsidR="00543F1B" w:rsidRPr="001F1D0A" w:rsidRDefault="00543F1B" w:rsidP="00FE121F">
      <w:pPr>
        <w:pStyle w:val="Nivel2"/>
        <w:numPr>
          <w:ilvl w:val="0"/>
          <w:numId w:val="29"/>
        </w:numPr>
        <w:rPr>
          <w:sz w:val="22"/>
          <w:szCs w:val="22"/>
        </w:rPr>
      </w:pPr>
      <w:r w:rsidRPr="001F1D0A">
        <w:rPr>
          <w:sz w:val="22"/>
          <w:szCs w:val="22"/>
        </w:rPr>
        <w:t>Investimento inicial elevado: compra, estrutura, instalação elétrica e suporte podem demandar alto valor no início.</w:t>
      </w:r>
    </w:p>
    <w:p w14:paraId="62D8B9F3" w14:textId="407D0EDA" w:rsidR="00543F1B" w:rsidRPr="001F1D0A" w:rsidRDefault="00543F1B" w:rsidP="00FE121F">
      <w:pPr>
        <w:pStyle w:val="Nivel2"/>
        <w:numPr>
          <w:ilvl w:val="0"/>
          <w:numId w:val="29"/>
        </w:numPr>
        <w:rPr>
          <w:sz w:val="22"/>
          <w:szCs w:val="22"/>
        </w:rPr>
      </w:pPr>
      <w:r w:rsidRPr="001F1D0A">
        <w:rPr>
          <w:sz w:val="22"/>
          <w:szCs w:val="22"/>
        </w:rPr>
        <w:t>Custo de manutenção: substituição de módulos, fontes, controle e calibração ficam sob responsabilidade da administração.</w:t>
      </w:r>
    </w:p>
    <w:p w14:paraId="509E32D6" w14:textId="171DE209" w:rsidR="00543F1B" w:rsidRPr="001F1D0A" w:rsidRDefault="00543F1B" w:rsidP="00543F1B">
      <w:pPr>
        <w:pStyle w:val="Nivel2"/>
        <w:numPr>
          <w:ilvl w:val="0"/>
          <w:numId w:val="29"/>
        </w:numPr>
        <w:rPr>
          <w:sz w:val="22"/>
          <w:szCs w:val="22"/>
        </w:rPr>
      </w:pPr>
      <w:r w:rsidRPr="001F1D0A">
        <w:rPr>
          <w:sz w:val="22"/>
          <w:szCs w:val="22"/>
        </w:rPr>
        <w:t>Atualização tecnológica limitada: o equipamento pode ficar defasado após alguns anos.</w:t>
      </w:r>
    </w:p>
    <w:p w14:paraId="4E8F720C" w14:textId="77777777" w:rsidR="00543F1B" w:rsidRPr="001F1D0A" w:rsidRDefault="00543F1B" w:rsidP="00543F1B">
      <w:pPr>
        <w:pStyle w:val="Nivel2"/>
        <w:ind w:left="720"/>
        <w:rPr>
          <w:sz w:val="22"/>
          <w:szCs w:val="22"/>
        </w:rPr>
      </w:pPr>
    </w:p>
    <w:p w14:paraId="6174B614" w14:textId="77777777" w:rsidR="00653F85" w:rsidRPr="001F1D0A" w:rsidRDefault="00653F85" w:rsidP="00675B3D">
      <w:pPr>
        <w:pStyle w:val="Nivel01"/>
      </w:pPr>
      <w:r w:rsidRPr="001F1D0A">
        <w:t>ESTIMATIVA DO PREÇO DA CONTRATAÇÃO</w:t>
      </w:r>
    </w:p>
    <w:p w14:paraId="557A196C" w14:textId="432399C3" w:rsidR="00653F85" w:rsidRPr="001F1D0A" w:rsidRDefault="00653F85" w:rsidP="002204C2">
      <w:pPr>
        <w:pStyle w:val="Nivel2"/>
        <w:rPr>
          <w:color w:val="auto"/>
          <w:sz w:val="22"/>
          <w:szCs w:val="22"/>
        </w:rPr>
      </w:pPr>
      <w:bookmarkStart w:id="4" w:name="_Hlk175670273"/>
      <w:r w:rsidRPr="001F1D0A">
        <w:rPr>
          <w:color w:val="auto"/>
          <w:sz w:val="22"/>
          <w:szCs w:val="22"/>
        </w:rPr>
        <w:t xml:space="preserve">O custo estimado total da contratação é de R$ </w:t>
      </w:r>
      <w:r w:rsidR="002D1617" w:rsidRPr="001F1D0A">
        <w:rPr>
          <w:color w:val="auto"/>
          <w:sz w:val="22"/>
          <w:szCs w:val="22"/>
        </w:rPr>
        <w:t xml:space="preserve">R$ </w:t>
      </w:r>
      <w:r w:rsidR="00FC60AA" w:rsidRPr="001F1D0A">
        <w:rPr>
          <w:color w:val="auto"/>
          <w:sz w:val="22"/>
          <w:szCs w:val="22"/>
        </w:rPr>
        <w:t>1</w:t>
      </w:r>
      <w:r w:rsidR="002204C2" w:rsidRPr="001F1D0A">
        <w:rPr>
          <w:color w:val="auto"/>
          <w:sz w:val="22"/>
          <w:szCs w:val="22"/>
        </w:rPr>
        <w:t>23</w:t>
      </w:r>
      <w:r w:rsidR="00FC60AA" w:rsidRPr="001F1D0A">
        <w:rPr>
          <w:color w:val="auto"/>
          <w:sz w:val="22"/>
          <w:szCs w:val="22"/>
        </w:rPr>
        <w:t>.</w:t>
      </w:r>
      <w:r w:rsidR="002204C2" w:rsidRPr="001F1D0A">
        <w:rPr>
          <w:color w:val="auto"/>
          <w:sz w:val="22"/>
          <w:szCs w:val="22"/>
        </w:rPr>
        <w:t>588</w:t>
      </w:r>
      <w:r w:rsidR="00FC60AA" w:rsidRPr="001F1D0A">
        <w:rPr>
          <w:color w:val="auto"/>
          <w:sz w:val="22"/>
          <w:szCs w:val="22"/>
        </w:rPr>
        <w:t>,</w:t>
      </w:r>
      <w:r w:rsidR="002204C2" w:rsidRPr="001F1D0A">
        <w:rPr>
          <w:color w:val="auto"/>
          <w:sz w:val="22"/>
          <w:szCs w:val="22"/>
        </w:rPr>
        <w:t>75</w:t>
      </w:r>
      <w:r w:rsidRPr="001F1D0A">
        <w:rPr>
          <w:color w:val="auto"/>
          <w:sz w:val="22"/>
          <w:szCs w:val="22"/>
        </w:rPr>
        <w:t xml:space="preserve"> (</w:t>
      </w:r>
      <w:r w:rsidR="00FC60AA" w:rsidRPr="001F1D0A">
        <w:rPr>
          <w:color w:val="auto"/>
          <w:sz w:val="22"/>
          <w:szCs w:val="22"/>
        </w:rPr>
        <w:t xml:space="preserve">cento e </w:t>
      </w:r>
      <w:r w:rsidR="002204C2" w:rsidRPr="001F1D0A">
        <w:rPr>
          <w:color w:val="auto"/>
          <w:sz w:val="22"/>
          <w:szCs w:val="22"/>
        </w:rPr>
        <w:t>vinte e três</w:t>
      </w:r>
      <w:r w:rsidR="00FC60AA" w:rsidRPr="001F1D0A">
        <w:rPr>
          <w:color w:val="auto"/>
          <w:sz w:val="22"/>
          <w:szCs w:val="22"/>
        </w:rPr>
        <w:t xml:space="preserve"> mil </w:t>
      </w:r>
      <w:r w:rsidR="002204C2" w:rsidRPr="001F1D0A">
        <w:rPr>
          <w:color w:val="auto"/>
          <w:sz w:val="22"/>
          <w:szCs w:val="22"/>
        </w:rPr>
        <w:t>quinhentos e oitenta e oito reais e setenta e cinco centavos</w:t>
      </w:r>
      <w:r w:rsidRPr="001F1D0A">
        <w:rPr>
          <w:color w:val="auto"/>
          <w:sz w:val="22"/>
          <w:szCs w:val="22"/>
        </w:rPr>
        <w:t>)</w:t>
      </w:r>
      <w:r w:rsidR="002204C2" w:rsidRPr="001F1D0A">
        <w:rPr>
          <w:color w:val="auto"/>
          <w:sz w:val="22"/>
          <w:szCs w:val="22"/>
        </w:rPr>
        <w:t>.</w:t>
      </w:r>
    </w:p>
    <w:p w14:paraId="482E1D40" w14:textId="53FF8743" w:rsidR="00653F85" w:rsidRPr="001F1D0A" w:rsidRDefault="00653F85" w:rsidP="009F5AC3">
      <w:pPr>
        <w:pStyle w:val="Nivel2"/>
        <w:spacing w:after="240"/>
        <w:rPr>
          <w:color w:val="auto"/>
          <w:sz w:val="22"/>
          <w:szCs w:val="22"/>
        </w:rPr>
      </w:pPr>
      <w:r w:rsidRPr="001F1D0A">
        <w:rPr>
          <w:color w:val="auto"/>
          <w:sz w:val="22"/>
          <w:szCs w:val="22"/>
        </w:rPr>
        <w:t>Para a composição do orçamento</w:t>
      </w:r>
      <w:r w:rsidR="00FE121F" w:rsidRPr="001F1D0A">
        <w:rPr>
          <w:color w:val="auto"/>
          <w:sz w:val="22"/>
          <w:szCs w:val="22"/>
        </w:rPr>
        <w:t xml:space="preserve"> prévio</w:t>
      </w:r>
      <w:r w:rsidRPr="001F1D0A">
        <w:rPr>
          <w:color w:val="auto"/>
          <w:sz w:val="22"/>
          <w:szCs w:val="22"/>
        </w:rPr>
        <w:t>, fo</w:t>
      </w:r>
      <w:r w:rsidR="002D1617" w:rsidRPr="001F1D0A">
        <w:rPr>
          <w:color w:val="auto"/>
          <w:sz w:val="22"/>
          <w:szCs w:val="22"/>
        </w:rPr>
        <w:t>i</w:t>
      </w:r>
      <w:r w:rsidRPr="001F1D0A">
        <w:rPr>
          <w:color w:val="auto"/>
          <w:sz w:val="22"/>
          <w:szCs w:val="22"/>
        </w:rPr>
        <w:t xml:space="preserve"> utilizada </w:t>
      </w:r>
      <w:r w:rsidR="00A02EF8" w:rsidRPr="001F1D0A">
        <w:rPr>
          <w:color w:val="auto"/>
          <w:sz w:val="22"/>
          <w:szCs w:val="22"/>
        </w:rPr>
        <w:t>pesquisa de preço realizada pelo Setor de Compras Municipal.</w:t>
      </w:r>
    </w:p>
    <w:p w14:paraId="3DFF8D93" w14:textId="77777777" w:rsidR="00FC60AA" w:rsidRPr="001F1D0A" w:rsidRDefault="00FC60AA" w:rsidP="00FE121F">
      <w:pPr>
        <w:pStyle w:val="Nivel2"/>
        <w:rPr>
          <w:sz w:val="22"/>
          <w:szCs w:val="22"/>
        </w:rPr>
      </w:pPr>
    </w:p>
    <w:bookmarkEnd w:id="4"/>
    <w:p w14:paraId="2C24F200" w14:textId="77777777" w:rsidR="00653F85" w:rsidRPr="001F1D0A" w:rsidRDefault="00653F85" w:rsidP="00675B3D">
      <w:pPr>
        <w:pStyle w:val="Nivel01"/>
      </w:pPr>
      <w:r w:rsidRPr="001F1D0A">
        <w:t>DESCRIÇÃO DA SOLUÇÃO COMO UM TODO</w:t>
      </w:r>
    </w:p>
    <w:p w14:paraId="0C311AA5" w14:textId="77777777" w:rsidR="00FC60AA" w:rsidRPr="001F1D0A" w:rsidRDefault="00FC60AA" w:rsidP="00FC60AA">
      <w:pPr>
        <w:jc w:val="both"/>
        <w:rPr>
          <w:rFonts w:ascii="Arial" w:hAnsi="Arial" w:cs="Arial"/>
          <w:lang w:eastAsia="pt-BR"/>
        </w:rPr>
      </w:pPr>
      <w:r w:rsidRPr="001F1D0A">
        <w:rPr>
          <w:rFonts w:ascii="Arial" w:hAnsi="Arial" w:cs="Arial"/>
          <w:lang w:eastAsia="pt-BR"/>
        </w:rPr>
        <w:t>Dentre as alternativas avaliadas, a SOLUÇÃO 2, que consiste na aquisição do painel de led, se mostra a mais vantajosa tanto do ponto de vista econômico quanto técnico.</w:t>
      </w:r>
    </w:p>
    <w:p w14:paraId="080799E3" w14:textId="41F89722" w:rsidR="00FC60AA" w:rsidRPr="001F1D0A" w:rsidRDefault="00FC60AA" w:rsidP="00FC60AA">
      <w:pPr>
        <w:jc w:val="both"/>
        <w:rPr>
          <w:rFonts w:ascii="Arial" w:hAnsi="Arial" w:cs="Arial"/>
          <w:lang w:eastAsia="pt-BR"/>
        </w:rPr>
      </w:pPr>
      <w:r w:rsidRPr="001F1D0A">
        <w:rPr>
          <w:rFonts w:ascii="Arial" w:hAnsi="Arial" w:cs="Arial"/>
          <w:lang w:eastAsia="pt-BR"/>
        </w:rPr>
        <w:t>O painel de led surge como solução tecnológica adequada para ampliar a visibilidade das ações públicas, permitindo a exibição de conteúdos em alta qualidade, com atualização em tempo real, robustez para operação contínua e capacidade de uso em diversos ambientes.</w:t>
      </w:r>
    </w:p>
    <w:p w14:paraId="67A42431" w14:textId="7F26A3AF" w:rsidR="00432BEF" w:rsidRPr="001F1D0A" w:rsidRDefault="00432BEF" w:rsidP="00FC60AA">
      <w:pPr>
        <w:jc w:val="both"/>
        <w:rPr>
          <w:rFonts w:ascii="Arial" w:hAnsi="Arial" w:cs="Arial"/>
          <w:lang w:eastAsia="pt-BR"/>
        </w:rPr>
      </w:pPr>
      <w:r w:rsidRPr="001F1D0A">
        <w:rPr>
          <w:rFonts w:ascii="Arial" w:hAnsi="Arial" w:cs="Arial"/>
          <w:lang w:eastAsia="pt-BR"/>
        </w:rPr>
        <w:lastRenderedPageBreak/>
        <w:t>O painel permitirá atualização instantânea de conteúdos oficiais, maior engajamento da população e redução de custos com mídias impressas.</w:t>
      </w:r>
    </w:p>
    <w:p w14:paraId="7BFA62D0" w14:textId="77777777" w:rsidR="00FC60AA" w:rsidRPr="001F1D0A" w:rsidRDefault="00FC60AA" w:rsidP="009F5AC3">
      <w:pPr>
        <w:spacing w:after="0"/>
        <w:jc w:val="both"/>
        <w:rPr>
          <w:rFonts w:ascii="Arial" w:hAnsi="Arial" w:cs="Arial"/>
          <w:lang w:eastAsia="pt-BR"/>
        </w:rPr>
      </w:pPr>
    </w:p>
    <w:p w14:paraId="3C510519" w14:textId="1E91F38C" w:rsidR="00A02EF8" w:rsidRPr="001F1D0A" w:rsidRDefault="005E1C65" w:rsidP="00675B3D">
      <w:pPr>
        <w:pStyle w:val="Nivel01"/>
      </w:pPr>
      <w:r w:rsidRPr="001F1D0A">
        <w:t>RESPONSABILIDADES DA CONTRATADA:</w:t>
      </w:r>
    </w:p>
    <w:p w14:paraId="0B3D679A" w14:textId="7396AB53" w:rsidR="00A02EF8" w:rsidRPr="001F1D0A" w:rsidRDefault="00A02EF8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Fornecimento dos materiais:</w:t>
      </w:r>
    </w:p>
    <w:p w14:paraId="4DBC386A" w14:textId="3DE10264" w:rsidR="00A02EF8" w:rsidRPr="001F1D0A" w:rsidRDefault="00A02EF8" w:rsidP="00B026EA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bookmarkStart w:id="5" w:name="_Hlk210920989"/>
      <w:r w:rsidRPr="001F1D0A">
        <w:rPr>
          <w:rFonts w:ascii="Arial" w:hAnsi="Arial" w:cs="Arial"/>
          <w:sz w:val="22"/>
          <w:szCs w:val="22"/>
        </w:rPr>
        <w:t xml:space="preserve">A contratada se responsabilizará por fornecer todos os materiais necessários para a </w:t>
      </w:r>
      <w:r w:rsidR="00A5551B" w:rsidRPr="001F1D0A">
        <w:rPr>
          <w:rFonts w:ascii="Arial" w:hAnsi="Arial" w:cs="Arial"/>
          <w:sz w:val="22"/>
          <w:szCs w:val="22"/>
        </w:rPr>
        <w:t>montagem do painel e seu perfeito funcionamento</w:t>
      </w:r>
      <w:r w:rsidRPr="001F1D0A">
        <w:rPr>
          <w:rFonts w:ascii="Arial" w:hAnsi="Arial" w:cs="Arial"/>
          <w:sz w:val="22"/>
          <w:szCs w:val="22"/>
        </w:rPr>
        <w:t xml:space="preserve">, assegurando que todos os itens sejam novos, de boa qualidade e adequados ao </w:t>
      </w:r>
      <w:r w:rsidR="00A5551B" w:rsidRPr="001F1D0A">
        <w:rPr>
          <w:rFonts w:ascii="Arial" w:hAnsi="Arial" w:cs="Arial"/>
          <w:sz w:val="22"/>
          <w:szCs w:val="22"/>
        </w:rPr>
        <w:t>local de instalação (ambiente externo)</w:t>
      </w:r>
      <w:r w:rsidRPr="001F1D0A">
        <w:rPr>
          <w:rFonts w:ascii="Arial" w:hAnsi="Arial" w:cs="Arial"/>
          <w:sz w:val="22"/>
          <w:szCs w:val="22"/>
        </w:rPr>
        <w:t>.</w:t>
      </w:r>
    </w:p>
    <w:p w14:paraId="48CD208F" w14:textId="26255142" w:rsidR="00A02EF8" w:rsidRPr="001F1D0A" w:rsidRDefault="00A02EF8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Montagem:</w:t>
      </w:r>
    </w:p>
    <w:p w14:paraId="0066F6EE" w14:textId="59E3D7B6" w:rsidR="00A02EF8" w:rsidRPr="001F1D0A" w:rsidRDefault="00A02EF8" w:rsidP="00B026EA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>A contratada será responsável pela montagem d</w:t>
      </w:r>
      <w:r w:rsidR="00A5551B" w:rsidRPr="001F1D0A">
        <w:rPr>
          <w:rFonts w:ascii="Arial" w:hAnsi="Arial" w:cs="Arial"/>
          <w:sz w:val="22"/>
          <w:szCs w:val="22"/>
        </w:rPr>
        <w:t>a estrutura e do painel,</w:t>
      </w:r>
      <w:r w:rsidRPr="001F1D0A">
        <w:rPr>
          <w:rFonts w:ascii="Arial" w:hAnsi="Arial" w:cs="Arial"/>
          <w:sz w:val="22"/>
          <w:szCs w:val="22"/>
        </w:rPr>
        <w:t xml:space="preserve"> incluindo a </w:t>
      </w:r>
      <w:r w:rsidR="00321EF7">
        <w:rPr>
          <w:rFonts w:ascii="Arial" w:hAnsi="Arial" w:cs="Arial"/>
          <w:sz w:val="22"/>
          <w:szCs w:val="22"/>
        </w:rPr>
        <w:t>todas as conexões</w:t>
      </w:r>
      <w:r w:rsidRPr="001F1D0A">
        <w:rPr>
          <w:rFonts w:ascii="Arial" w:hAnsi="Arial" w:cs="Arial"/>
          <w:sz w:val="22"/>
          <w:szCs w:val="22"/>
        </w:rPr>
        <w:t xml:space="preserve"> necessária</w:t>
      </w:r>
      <w:r w:rsidR="00321EF7">
        <w:rPr>
          <w:rFonts w:ascii="Arial" w:hAnsi="Arial" w:cs="Arial"/>
          <w:sz w:val="22"/>
          <w:szCs w:val="22"/>
        </w:rPr>
        <w:t>s</w:t>
      </w:r>
      <w:r w:rsidRPr="001F1D0A">
        <w:rPr>
          <w:rFonts w:ascii="Arial" w:hAnsi="Arial" w:cs="Arial"/>
          <w:sz w:val="22"/>
          <w:szCs w:val="22"/>
        </w:rPr>
        <w:t xml:space="preserve"> para </w:t>
      </w:r>
      <w:r w:rsidR="00A5551B" w:rsidRPr="001F1D0A">
        <w:rPr>
          <w:rFonts w:ascii="Arial" w:hAnsi="Arial" w:cs="Arial"/>
          <w:sz w:val="22"/>
          <w:szCs w:val="22"/>
        </w:rPr>
        <w:t xml:space="preserve">seu funcionamento, após apresentação prévia do </w:t>
      </w:r>
      <w:r w:rsidR="00321EF7">
        <w:rPr>
          <w:rFonts w:ascii="Arial" w:hAnsi="Arial" w:cs="Arial"/>
          <w:sz w:val="22"/>
          <w:szCs w:val="22"/>
        </w:rPr>
        <w:t>layout</w:t>
      </w:r>
      <w:r w:rsidR="00A5551B" w:rsidRPr="001F1D0A">
        <w:rPr>
          <w:rFonts w:ascii="Arial" w:hAnsi="Arial" w:cs="Arial"/>
          <w:sz w:val="22"/>
          <w:szCs w:val="22"/>
        </w:rPr>
        <w:t xml:space="preserve"> e sua aprovação</w:t>
      </w:r>
      <w:r w:rsidRPr="001F1D0A">
        <w:rPr>
          <w:rFonts w:ascii="Arial" w:hAnsi="Arial" w:cs="Arial"/>
          <w:sz w:val="22"/>
          <w:szCs w:val="22"/>
        </w:rPr>
        <w:t>.</w:t>
      </w:r>
    </w:p>
    <w:p w14:paraId="6BDC4BE4" w14:textId="33C40784" w:rsidR="00A02EF8" w:rsidRPr="001F1D0A" w:rsidRDefault="00A5551B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Treinamento</w:t>
      </w:r>
      <w:r w:rsidR="00A02EF8" w:rsidRPr="001F1D0A">
        <w:rPr>
          <w:rStyle w:val="Forte"/>
          <w:rFonts w:ascii="Arial" w:hAnsi="Arial" w:cs="Arial"/>
          <w:sz w:val="22"/>
          <w:szCs w:val="22"/>
        </w:rPr>
        <w:t>:</w:t>
      </w:r>
    </w:p>
    <w:p w14:paraId="7D58630F" w14:textId="4ADAC732" w:rsidR="00A02EF8" w:rsidRPr="001F1D0A" w:rsidRDefault="00B25A33" w:rsidP="00B026EA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bookmarkStart w:id="6" w:name="_Hlk221023260"/>
      <w:r w:rsidRPr="001F1D0A">
        <w:rPr>
          <w:rFonts w:ascii="Arial" w:hAnsi="Arial" w:cs="Arial"/>
          <w:sz w:val="22"/>
          <w:szCs w:val="22"/>
        </w:rPr>
        <w:t>A empresa contratada deverá fornecer um manual do produto e treinamento para o manuseio do painel e do software</w:t>
      </w:r>
      <w:r w:rsidR="00A02EF8" w:rsidRPr="001F1D0A">
        <w:rPr>
          <w:rFonts w:ascii="Arial" w:hAnsi="Arial" w:cs="Arial"/>
          <w:sz w:val="22"/>
          <w:szCs w:val="22"/>
        </w:rPr>
        <w:t>.</w:t>
      </w:r>
    </w:p>
    <w:bookmarkEnd w:id="6"/>
    <w:p w14:paraId="42DD32C1" w14:textId="77777777" w:rsidR="00A02EF8" w:rsidRPr="001F1D0A" w:rsidRDefault="00A02EF8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Garantia de qualidade:</w:t>
      </w:r>
    </w:p>
    <w:p w14:paraId="3AF0FD24" w14:textId="28F4A0CF" w:rsidR="00A02EF8" w:rsidRPr="001F1D0A" w:rsidRDefault="00A02EF8" w:rsidP="00B026EA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 xml:space="preserve">A empresa contratada deverá garantir a qualidade </w:t>
      </w:r>
      <w:r w:rsidR="00952D44" w:rsidRPr="001F1D0A">
        <w:rPr>
          <w:rFonts w:ascii="Arial" w:hAnsi="Arial" w:cs="Arial"/>
          <w:sz w:val="22"/>
          <w:szCs w:val="22"/>
        </w:rPr>
        <w:t>do equipamento</w:t>
      </w:r>
      <w:r w:rsidRPr="001F1D0A">
        <w:rPr>
          <w:rFonts w:ascii="Arial" w:hAnsi="Arial" w:cs="Arial"/>
          <w:sz w:val="22"/>
          <w:szCs w:val="22"/>
        </w:rPr>
        <w:t>, incluindo a durabilidade dos materiais utilizados e a segurança das instalações. A contratada também será responsável por qualquer defeito ou falha nos serviços prestados, garantindo a substituição de itens danificados ou com defeito, sem custos adicionais para a Prefeitura de Itaguar</w:t>
      </w:r>
      <w:r w:rsidR="00A5551B" w:rsidRPr="001F1D0A">
        <w:rPr>
          <w:rFonts w:ascii="Arial" w:hAnsi="Arial" w:cs="Arial"/>
          <w:sz w:val="22"/>
          <w:szCs w:val="22"/>
        </w:rPr>
        <w:t>a, durante o período de garantia.</w:t>
      </w:r>
    </w:p>
    <w:bookmarkEnd w:id="5"/>
    <w:p w14:paraId="54F50115" w14:textId="64AD0DE0" w:rsidR="009666C0" w:rsidRPr="001F1D0A" w:rsidRDefault="009666C0" w:rsidP="00675B3D">
      <w:pPr>
        <w:pStyle w:val="Nivel01"/>
      </w:pPr>
      <w:r w:rsidRPr="001F1D0A">
        <w:t>REQUISITOS DA CONTRATAÇÃO</w:t>
      </w:r>
    </w:p>
    <w:p w14:paraId="56377232" w14:textId="3083F420" w:rsidR="009666C0" w:rsidRPr="001F1D0A" w:rsidRDefault="009666C0" w:rsidP="00B026EA">
      <w:pPr>
        <w:pStyle w:val="NormalWeb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>A contratação de empresa especializada para fornecimento</w:t>
      </w:r>
      <w:r w:rsidR="00FC60AA" w:rsidRPr="001F1D0A">
        <w:rPr>
          <w:rFonts w:ascii="Arial" w:hAnsi="Arial" w:cs="Arial"/>
          <w:sz w:val="22"/>
          <w:szCs w:val="22"/>
        </w:rPr>
        <w:t xml:space="preserve"> e</w:t>
      </w:r>
      <w:r w:rsidRPr="001F1D0A">
        <w:rPr>
          <w:rFonts w:ascii="Arial" w:hAnsi="Arial" w:cs="Arial"/>
          <w:sz w:val="22"/>
          <w:szCs w:val="22"/>
        </w:rPr>
        <w:t xml:space="preserve"> montagem </w:t>
      </w:r>
      <w:r w:rsidR="00FC60AA" w:rsidRPr="001F1D0A">
        <w:rPr>
          <w:rFonts w:ascii="Arial" w:hAnsi="Arial" w:cs="Arial"/>
          <w:sz w:val="22"/>
          <w:szCs w:val="22"/>
        </w:rPr>
        <w:t>de painel de led</w:t>
      </w:r>
      <w:r w:rsidRPr="001F1D0A">
        <w:rPr>
          <w:rFonts w:ascii="Arial" w:hAnsi="Arial" w:cs="Arial"/>
          <w:sz w:val="22"/>
          <w:szCs w:val="22"/>
        </w:rPr>
        <w:t xml:space="preserve"> para o Município de Itaguara deverá atender aos seguintes requisitos necessários e suficientes à escolha da solução mais adequada, em conformidade com os preceitos da Lei nº 14.133/2021:</w:t>
      </w:r>
    </w:p>
    <w:p w14:paraId="58DAA4BF" w14:textId="601E08A9" w:rsidR="009666C0" w:rsidRPr="00384219" w:rsidRDefault="009666C0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384219">
        <w:rPr>
          <w:rStyle w:val="Forte"/>
          <w:rFonts w:ascii="Arial" w:hAnsi="Arial" w:cs="Arial"/>
          <w:sz w:val="22"/>
          <w:szCs w:val="22"/>
        </w:rPr>
        <w:t>Qualificação dos materiais:</w:t>
      </w:r>
    </w:p>
    <w:p w14:paraId="56EF0DAD" w14:textId="0AB0157C" w:rsidR="009666C0" w:rsidRPr="001F1D0A" w:rsidRDefault="00FC60AA" w:rsidP="00FC60AA">
      <w:pPr>
        <w:pStyle w:val="NormalWeb"/>
        <w:spacing w:before="0" w:beforeAutospacing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>O painel e sua estrutura necessária para montagem e funcionamento</w:t>
      </w:r>
      <w:r w:rsidR="009666C0" w:rsidRPr="001F1D0A">
        <w:rPr>
          <w:rFonts w:ascii="Arial" w:hAnsi="Arial" w:cs="Arial"/>
          <w:sz w:val="22"/>
          <w:szCs w:val="22"/>
        </w:rPr>
        <w:t xml:space="preserve"> deverá ser composta por materiais de alta qualidade, resistentes às intempéries, seguros e adequados para uso </w:t>
      </w:r>
      <w:r w:rsidRPr="001F1D0A">
        <w:rPr>
          <w:rFonts w:ascii="Arial" w:hAnsi="Arial" w:cs="Arial"/>
          <w:sz w:val="22"/>
          <w:szCs w:val="22"/>
        </w:rPr>
        <w:t>externo</w:t>
      </w:r>
      <w:r w:rsidR="009666C0" w:rsidRPr="001F1D0A">
        <w:rPr>
          <w:rFonts w:ascii="Arial" w:hAnsi="Arial" w:cs="Arial"/>
          <w:sz w:val="22"/>
          <w:szCs w:val="22"/>
        </w:rPr>
        <w:t>, garantindo a durabilidade e integridade d</w:t>
      </w:r>
      <w:r w:rsidR="00DB2861" w:rsidRPr="001F1D0A">
        <w:rPr>
          <w:rFonts w:ascii="Arial" w:hAnsi="Arial" w:cs="Arial"/>
          <w:sz w:val="22"/>
          <w:szCs w:val="22"/>
        </w:rPr>
        <w:t>o equipamento</w:t>
      </w:r>
      <w:r w:rsidR="009666C0" w:rsidRPr="001F1D0A">
        <w:rPr>
          <w:rFonts w:ascii="Arial" w:hAnsi="Arial" w:cs="Arial"/>
          <w:sz w:val="22"/>
          <w:szCs w:val="22"/>
        </w:rPr>
        <w:t>. A empresa deverá apresentar especificações detalhadas sobre os materiais a serem utilizados.</w:t>
      </w:r>
    </w:p>
    <w:p w14:paraId="2BEC7AF8" w14:textId="77777777" w:rsidR="009666C0" w:rsidRPr="001F1D0A" w:rsidRDefault="009666C0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Prazos de execução:</w:t>
      </w:r>
    </w:p>
    <w:p w14:paraId="2A363CC2" w14:textId="2AFF4D36" w:rsidR="009666C0" w:rsidRPr="001F1D0A" w:rsidRDefault="009666C0" w:rsidP="00B026EA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lastRenderedPageBreak/>
        <w:t xml:space="preserve">A empresa deverá garantir o cumprimento rigoroso dos prazos de </w:t>
      </w:r>
      <w:r w:rsidR="00DB2861" w:rsidRPr="001F1D0A">
        <w:rPr>
          <w:rFonts w:ascii="Arial" w:hAnsi="Arial" w:cs="Arial"/>
          <w:sz w:val="22"/>
          <w:szCs w:val="22"/>
        </w:rPr>
        <w:t xml:space="preserve">entrega e </w:t>
      </w:r>
      <w:r w:rsidRPr="001F1D0A">
        <w:rPr>
          <w:rFonts w:ascii="Arial" w:hAnsi="Arial" w:cs="Arial"/>
          <w:sz w:val="22"/>
          <w:szCs w:val="22"/>
        </w:rPr>
        <w:t xml:space="preserve">montagem, de modo a respeitar </w:t>
      </w:r>
      <w:r w:rsidR="00DB2861" w:rsidRPr="001F1D0A">
        <w:rPr>
          <w:rFonts w:ascii="Arial" w:hAnsi="Arial" w:cs="Arial"/>
          <w:sz w:val="22"/>
          <w:szCs w:val="22"/>
        </w:rPr>
        <w:t xml:space="preserve">as cláusulas do contrato </w:t>
      </w:r>
      <w:r w:rsidRPr="001F1D0A">
        <w:rPr>
          <w:rFonts w:ascii="Arial" w:hAnsi="Arial" w:cs="Arial"/>
          <w:sz w:val="22"/>
          <w:szCs w:val="22"/>
        </w:rPr>
        <w:t>dentro do prazo estipulado pela Prefeitura.</w:t>
      </w:r>
    </w:p>
    <w:p w14:paraId="5845A097" w14:textId="77777777" w:rsidR="009666C0" w:rsidRPr="001F1D0A" w:rsidRDefault="009666C0" w:rsidP="00384219">
      <w:pPr>
        <w:pStyle w:val="NormalWeb"/>
        <w:numPr>
          <w:ilvl w:val="1"/>
          <w:numId w:val="10"/>
        </w:numPr>
        <w:spacing w:after="0" w:afterAutospacing="0"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Manutenção:</w:t>
      </w:r>
    </w:p>
    <w:p w14:paraId="6FA39030" w14:textId="759A4E27" w:rsidR="00D730C0" w:rsidRPr="001F1D0A" w:rsidRDefault="009666C0" w:rsidP="00DB2861">
      <w:pPr>
        <w:pStyle w:val="NormalWeb"/>
        <w:spacing w:before="0" w:beforeAutospacing="0" w:line="276" w:lineRule="auto"/>
        <w:ind w:left="360"/>
        <w:jc w:val="both"/>
        <w:rPr>
          <w:rFonts w:ascii="Arial" w:hAnsi="Arial" w:cs="Arial"/>
          <w:sz w:val="22"/>
          <w:szCs w:val="22"/>
        </w:rPr>
      </w:pPr>
      <w:bookmarkStart w:id="7" w:name="_Hlk221023094"/>
      <w:r w:rsidRPr="001F1D0A">
        <w:rPr>
          <w:rFonts w:ascii="Arial" w:hAnsi="Arial" w:cs="Arial"/>
          <w:sz w:val="22"/>
          <w:szCs w:val="22"/>
        </w:rPr>
        <w:t xml:space="preserve">A empresa contratada </w:t>
      </w:r>
      <w:r w:rsidR="00DB2861" w:rsidRPr="001F1D0A">
        <w:rPr>
          <w:rFonts w:ascii="Arial" w:hAnsi="Arial" w:cs="Arial"/>
          <w:sz w:val="22"/>
          <w:szCs w:val="22"/>
        </w:rPr>
        <w:t>será responsável pelos</w:t>
      </w:r>
      <w:r w:rsidRPr="001F1D0A">
        <w:rPr>
          <w:rFonts w:ascii="Arial" w:hAnsi="Arial" w:cs="Arial"/>
          <w:sz w:val="22"/>
          <w:szCs w:val="22"/>
        </w:rPr>
        <w:t xml:space="preserve"> serviços de manutenção durante o </w:t>
      </w:r>
      <w:r w:rsidRPr="00384219">
        <w:rPr>
          <w:rFonts w:ascii="Arial" w:hAnsi="Arial" w:cs="Arial"/>
          <w:sz w:val="22"/>
          <w:szCs w:val="22"/>
        </w:rPr>
        <w:t xml:space="preserve">período </w:t>
      </w:r>
      <w:r w:rsidR="00DB2861" w:rsidRPr="00384219">
        <w:rPr>
          <w:rFonts w:ascii="Arial" w:hAnsi="Arial" w:cs="Arial"/>
          <w:sz w:val="22"/>
          <w:szCs w:val="22"/>
        </w:rPr>
        <w:t>de garantia do equipamento (</w:t>
      </w:r>
      <w:r w:rsidR="00550457" w:rsidRPr="00384219">
        <w:rPr>
          <w:rFonts w:ascii="Arial" w:hAnsi="Arial" w:cs="Arial"/>
          <w:sz w:val="22"/>
          <w:szCs w:val="22"/>
        </w:rPr>
        <w:t xml:space="preserve">mínimo </w:t>
      </w:r>
      <w:r w:rsidR="00DB2861" w:rsidRPr="00384219">
        <w:rPr>
          <w:rFonts w:ascii="Arial" w:hAnsi="Arial" w:cs="Arial"/>
          <w:sz w:val="22"/>
          <w:szCs w:val="22"/>
        </w:rPr>
        <w:t>24 meses),</w:t>
      </w:r>
      <w:r w:rsidRPr="001F1D0A">
        <w:rPr>
          <w:rFonts w:ascii="Arial" w:hAnsi="Arial" w:cs="Arial"/>
          <w:sz w:val="22"/>
          <w:szCs w:val="22"/>
        </w:rPr>
        <w:t xml:space="preserve"> garantindo</w:t>
      </w:r>
      <w:r w:rsidR="00DB2861" w:rsidRPr="001F1D0A">
        <w:rPr>
          <w:rFonts w:ascii="Arial" w:hAnsi="Arial" w:cs="Arial"/>
          <w:sz w:val="22"/>
          <w:szCs w:val="22"/>
        </w:rPr>
        <w:t xml:space="preserve"> o perfeito funcionamento, sem nenhum ônus a Prefeitura</w:t>
      </w:r>
      <w:bookmarkEnd w:id="7"/>
      <w:r w:rsidRPr="001F1D0A">
        <w:rPr>
          <w:rFonts w:ascii="Arial" w:hAnsi="Arial" w:cs="Arial"/>
          <w:sz w:val="22"/>
          <w:szCs w:val="22"/>
        </w:rPr>
        <w:t>.</w:t>
      </w:r>
    </w:p>
    <w:p w14:paraId="5577DC37" w14:textId="77777777" w:rsidR="009666C0" w:rsidRPr="001F1D0A" w:rsidRDefault="009666C0" w:rsidP="00B026EA">
      <w:pPr>
        <w:pStyle w:val="NormalWeb"/>
        <w:numPr>
          <w:ilvl w:val="1"/>
          <w:numId w:val="10"/>
        </w:numPr>
        <w:spacing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Responsabilidade técnica:</w:t>
      </w:r>
    </w:p>
    <w:p w14:paraId="72481E92" w14:textId="7D083CC0" w:rsidR="009666C0" w:rsidRPr="001F1D0A" w:rsidRDefault="009666C0" w:rsidP="00B026EA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bookmarkStart w:id="8" w:name="_Hlk221023176"/>
      <w:r w:rsidRPr="001F1D0A">
        <w:rPr>
          <w:rFonts w:ascii="Arial" w:hAnsi="Arial" w:cs="Arial"/>
          <w:sz w:val="22"/>
          <w:szCs w:val="22"/>
        </w:rPr>
        <w:t xml:space="preserve">A empresa deverá fornecer profissionais qualificados para a execução </w:t>
      </w:r>
      <w:r w:rsidR="00DB2861" w:rsidRPr="001F1D0A">
        <w:rPr>
          <w:rFonts w:ascii="Arial" w:hAnsi="Arial" w:cs="Arial"/>
          <w:sz w:val="22"/>
          <w:szCs w:val="22"/>
        </w:rPr>
        <w:t>dos serviços de</w:t>
      </w:r>
      <w:r w:rsidRPr="001F1D0A">
        <w:rPr>
          <w:rFonts w:ascii="Arial" w:hAnsi="Arial" w:cs="Arial"/>
          <w:sz w:val="22"/>
          <w:szCs w:val="22"/>
        </w:rPr>
        <w:t xml:space="preserve"> </w:t>
      </w:r>
      <w:r w:rsidR="00550457" w:rsidRPr="001F1D0A">
        <w:rPr>
          <w:rFonts w:ascii="Arial" w:hAnsi="Arial" w:cs="Arial"/>
          <w:sz w:val="22"/>
          <w:szCs w:val="22"/>
        </w:rPr>
        <w:t xml:space="preserve">realizar </w:t>
      </w:r>
      <w:r w:rsidR="00321EF7">
        <w:rPr>
          <w:rFonts w:ascii="Arial" w:hAnsi="Arial" w:cs="Arial"/>
          <w:sz w:val="22"/>
          <w:szCs w:val="22"/>
        </w:rPr>
        <w:t>o planejamento</w:t>
      </w:r>
      <w:r w:rsidR="00550457" w:rsidRPr="001F1D0A">
        <w:rPr>
          <w:rFonts w:ascii="Arial" w:hAnsi="Arial" w:cs="Arial"/>
          <w:sz w:val="22"/>
          <w:szCs w:val="22"/>
        </w:rPr>
        <w:t xml:space="preserve"> da estrutura, </w:t>
      </w:r>
      <w:r w:rsidRPr="001F1D0A">
        <w:rPr>
          <w:rFonts w:ascii="Arial" w:hAnsi="Arial" w:cs="Arial"/>
          <w:sz w:val="22"/>
          <w:szCs w:val="22"/>
        </w:rPr>
        <w:t xml:space="preserve">montagem, manutenção e </w:t>
      </w:r>
      <w:r w:rsidR="00550457" w:rsidRPr="001F1D0A">
        <w:rPr>
          <w:rFonts w:ascii="Arial" w:hAnsi="Arial" w:cs="Arial"/>
          <w:sz w:val="22"/>
          <w:szCs w:val="22"/>
        </w:rPr>
        <w:t>treinamento para o manuseio</w:t>
      </w:r>
      <w:r w:rsidRPr="001F1D0A">
        <w:rPr>
          <w:rFonts w:ascii="Arial" w:hAnsi="Arial" w:cs="Arial"/>
          <w:sz w:val="22"/>
          <w:szCs w:val="22"/>
        </w:rPr>
        <w:t>, garantindo que os serviços sejam realizados de acordo com as especificações e normas estabelecidas.</w:t>
      </w:r>
    </w:p>
    <w:bookmarkEnd w:id="8"/>
    <w:p w14:paraId="72751054" w14:textId="77777777" w:rsidR="009666C0" w:rsidRPr="001F1D0A" w:rsidRDefault="009666C0" w:rsidP="00B026EA">
      <w:pPr>
        <w:spacing w:after="0"/>
        <w:jc w:val="both"/>
        <w:rPr>
          <w:rFonts w:ascii="Arial" w:eastAsia="Times New Roman" w:hAnsi="Arial" w:cs="Arial"/>
          <w:bCs/>
          <w:color w:val="000000"/>
          <w:lang w:eastAsia="pt-BR"/>
        </w:rPr>
      </w:pPr>
      <w:r w:rsidRPr="001F1D0A">
        <w:rPr>
          <w:rFonts w:ascii="Arial" w:eastAsia="Times New Roman" w:hAnsi="Arial" w:cs="Arial"/>
          <w:bCs/>
          <w:color w:val="000000"/>
          <w:lang w:eastAsia="pt-BR"/>
        </w:rPr>
        <w:t>A contratação deverá respeitar a descrição informada na requisição de compras, bem como as quantidades relacionadas a cada item.</w:t>
      </w:r>
    </w:p>
    <w:p w14:paraId="10006885" w14:textId="77777777" w:rsidR="009666C0" w:rsidRPr="001F1D0A" w:rsidRDefault="009666C0" w:rsidP="00B026EA">
      <w:pPr>
        <w:spacing w:after="0"/>
        <w:jc w:val="both"/>
        <w:rPr>
          <w:rFonts w:ascii="Arial" w:eastAsia="Times New Roman" w:hAnsi="Arial" w:cs="Arial"/>
          <w:bCs/>
          <w:color w:val="000000"/>
          <w:lang w:eastAsia="pt-BR"/>
        </w:rPr>
      </w:pPr>
      <w:r w:rsidRPr="001F1D0A">
        <w:rPr>
          <w:rFonts w:ascii="Arial" w:eastAsia="Times New Roman" w:hAnsi="Arial" w:cs="Arial"/>
          <w:bCs/>
          <w:color w:val="000000"/>
          <w:lang w:eastAsia="pt-BR"/>
        </w:rPr>
        <w:t>Todos os participantes deverão estar em dia com suas obrigações fiscais, que serão exigidas pelo edital subsequente.</w:t>
      </w:r>
    </w:p>
    <w:p w14:paraId="4FB0AFA6" w14:textId="4772B80A" w:rsidR="007352C5" w:rsidRPr="001F1D0A" w:rsidRDefault="000A5E84" w:rsidP="00B026EA">
      <w:pPr>
        <w:pStyle w:val="NormalWeb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>Esses requisitos visam garantir que a solução contratada atenda às necessidades do Município de Itaguara, com qualidade, segurança e eficiência, dentro dos princípios da legalidade, economicidade, eficiência e transparência previstos na Lei nº 14.133/2021.</w:t>
      </w:r>
    </w:p>
    <w:p w14:paraId="755388E2" w14:textId="77777777" w:rsidR="00550457" w:rsidRPr="001F1D0A" w:rsidRDefault="00550457" w:rsidP="00550457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5C7C0E9D" w14:textId="23418629" w:rsidR="007920E4" w:rsidRPr="001F1D0A" w:rsidRDefault="009666C0" w:rsidP="00675B3D">
      <w:pPr>
        <w:pStyle w:val="Nivel01"/>
      </w:pPr>
      <w:r w:rsidRPr="001F1D0A">
        <w:t>ESTIMATIVA DAS QUANTIDADES</w:t>
      </w:r>
    </w:p>
    <w:p w14:paraId="25B56190" w14:textId="6EED2EE5" w:rsidR="007352C5" w:rsidRPr="001F1D0A" w:rsidRDefault="00675B3D" w:rsidP="00675B3D">
      <w:pPr>
        <w:tabs>
          <w:tab w:val="left" w:pos="2235"/>
        </w:tabs>
        <w:spacing w:after="6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ab/>
      </w:r>
    </w:p>
    <w:tbl>
      <w:tblPr>
        <w:tblStyle w:val="Tabelacomgrade"/>
        <w:tblW w:w="8790" w:type="dxa"/>
        <w:jc w:val="center"/>
        <w:tblLook w:val="04A0" w:firstRow="1" w:lastRow="0" w:firstColumn="1" w:lastColumn="0" w:noHBand="0" w:noVBand="1"/>
      </w:tblPr>
      <w:tblGrid>
        <w:gridCol w:w="845"/>
        <w:gridCol w:w="5743"/>
        <w:gridCol w:w="1154"/>
        <w:gridCol w:w="1048"/>
      </w:tblGrid>
      <w:tr w:rsidR="00DD0E78" w:rsidRPr="001F1D0A" w14:paraId="2A6718D6" w14:textId="77777777" w:rsidTr="00DD0E78">
        <w:trPr>
          <w:jc w:val="center"/>
        </w:trPr>
        <w:tc>
          <w:tcPr>
            <w:tcW w:w="846" w:type="dxa"/>
            <w:vAlign w:val="center"/>
          </w:tcPr>
          <w:p w14:paraId="1065A9BD" w14:textId="77777777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eastAsia="Times New Roman" w:hAnsi="Arial" w:cs="Arial"/>
                <w:color w:val="000000"/>
                <w:lang w:eastAsia="pt-BR"/>
              </w:rPr>
              <w:t>ITEM</w:t>
            </w:r>
          </w:p>
        </w:tc>
        <w:tc>
          <w:tcPr>
            <w:tcW w:w="5812" w:type="dxa"/>
            <w:vAlign w:val="center"/>
          </w:tcPr>
          <w:p w14:paraId="272D76D4" w14:textId="77777777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eastAsia="Times New Roman" w:hAnsi="Arial" w:cs="Arial"/>
                <w:color w:val="000000"/>
                <w:lang w:eastAsia="pt-BR"/>
              </w:rPr>
              <w:t>DESCRIÇÃO</w:t>
            </w:r>
          </w:p>
        </w:tc>
        <w:tc>
          <w:tcPr>
            <w:tcW w:w="1160" w:type="dxa"/>
            <w:vAlign w:val="center"/>
          </w:tcPr>
          <w:p w14:paraId="16345B37" w14:textId="77777777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hAnsi="Arial" w:cs="Arial"/>
                <w:lang w:eastAsia="pt-BR"/>
              </w:rPr>
              <w:t>UNID.</w:t>
            </w:r>
          </w:p>
        </w:tc>
        <w:tc>
          <w:tcPr>
            <w:tcW w:w="972" w:type="dxa"/>
            <w:vAlign w:val="center"/>
          </w:tcPr>
          <w:p w14:paraId="719C094C" w14:textId="77777777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hAnsi="Arial" w:cs="Arial"/>
                <w:lang w:eastAsia="pt-BR"/>
              </w:rPr>
              <w:t>QUANT.</w:t>
            </w:r>
          </w:p>
        </w:tc>
      </w:tr>
      <w:tr w:rsidR="00DD0E78" w:rsidRPr="001F1D0A" w14:paraId="100B9206" w14:textId="77777777" w:rsidTr="00DD0E78">
        <w:trPr>
          <w:jc w:val="center"/>
        </w:trPr>
        <w:tc>
          <w:tcPr>
            <w:tcW w:w="846" w:type="dxa"/>
            <w:vAlign w:val="center"/>
          </w:tcPr>
          <w:p w14:paraId="50309DD0" w14:textId="77777777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hAnsi="Arial" w:cs="Arial"/>
                <w:lang w:eastAsia="pt-BR"/>
              </w:rPr>
              <w:t>1</w:t>
            </w:r>
          </w:p>
        </w:tc>
        <w:tc>
          <w:tcPr>
            <w:tcW w:w="5812" w:type="dxa"/>
            <w:vAlign w:val="center"/>
          </w:tcPr>
          <w:p w14:paraId="41F089F2" w14:textId="73932260" w:rsidR="00D81644" w:rsidRPr="001F1D0A" w:rsidRDefault="00D81644" w:rsidP="00D81644">
            <w:pPr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 xml:space="preserve">Painel de LED Full Color Outdoor, pixel </w:t>
            </w:r>
            <w:proofErr w:type="spellStart"/>
            <w:r w:rsidRPr="001F1D0A">
              <w:rPr>
                <w:rFonts w:ascii="Arial" w:hAnsi="Arial" w:cs="Arial"/>
                <w:bCs/>
              </w:rPr>
              <w:t>pitch</w:t>
            </w:r>
            <w:proofErr w:type="spellEnd"/>
            <w:r w:rsidRPr="001F1D0A">
              <w:rPr>
                <w:rFonts w:ascii="Arial" w:hAnsi="Arial" w:cs="Arial"/>
                <w:bCs/>
              </w:rPr>
              <w:t xml:space="preserve"> P5, com dimensões de 3,84 m (L) × 1,92 m (A), </w:t>
            </w:r>
            <w:r w:rsidRPr="00BC7BE9">
              <w:rPr>
                <w:rFonts w:ascii="Arial" w:hAnsi="Arial" w:cs="Arial"/>
                <w:bCs/>
              </w:rPr>
              <w:t>incluindo</w:t>
            </w:r>
            <w:r w:rsidRPr="001F1D0A">
              <w:rPr>
                <w:rFonts w:ascii="Arial" w:hAnsi="Arial" w:cs="Arial"/>
                <w:bCs/>
              </w:rPr>
              <w:t xml:space="preserve"> estrutura metálica de fixação, quadro elétrico, controladora, software de gestão remota, kit de peças de reposição, treinamento técnico para manuseio do painel e do software e instalação completa.</w:t>
            </w:r>
          </w:p>
          <w:p w14:paraId="43E8CDFF" w14:textId="77777777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>Especificações técnicas:</w:t>
            </w:r>
          </w:p>
          <w:p w14:paraId="55339B9B" w14:textId="77777777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 xml:space="preserve">LED Full Color SMD, outdoor, pixel </w:t>
            </w:r>
            <w:proofErr w:type="spellStart"/>
            <w:r w:rsidRPr="001F1D0A">
              <w:rPr>
                <w:rFonts w:ascii="Arial" w:hAnsi="Arial" w:cs="Arial"/>
                <w:bCs/>
              </w:rPr>
              <w:t>pitch</w:t>
            </w:r>
            <w:proofErr w:type="spellEnd"/>
            <w:r w:rsidRPr="001F1D0A">
              <w:rPr>
                <w:rFonts w:ascii="Arial" w:hAnsi="Arial" w:cs="Arial"/>
                <w:bCs/>
              </w:rPr>
              <w:t xml:space="preserve"> 5 mm</w:t>
            </w:r>
          </w:p>
          <w:p w14:paraId="37E57FB2" w14:textId="77777777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>Dimensão final 3,84 × 1,92 m (gabinetes 960×960 mm)</w:t>
            </w:r>
          </w:p>
          <w:p w14:paraId="7A60A933" w14:textId="77777777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>Brilho compatível com uso diurno, proteção IP65 ou superior.</w:t>
            </w:r>
          </w:p>
          <w:p w14:paraId="69480C0D" w14:textId="18C5073A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>Estrutura metálica com pro</w:t>
            </w:r>
            <w:r w:rsidR="005C2C15">
              <w:rPr>
                <w:rFonts w:ascii="Arial" w:hAnsi="Arial" w:cs="Arial"/>
                <w:bCs/>
              </w:rPr>
              <w:t>jeto</w:t>
            </w:r>
            <w:r w:rsidRPr="001F1D0A">
              <w:rPr>
                <w:rFonts w:ascii="Arial" w:hAnsi="Arial" w:cs="Arial"/>
                <w:bCs/>
              </w:rPr>
              <w:t>.</w:t>
            </w:r>
          </w:p>
          <w:p w14:paraId="0C0338C0" w14:textId="77777777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>Quadro elétrico completo, disjuntores e aterramento.</w:t>
            </w:r>
          </w:p>
          <w:p w14:paraId="72A4D20C" w14:textId="77777777" w:rsidR="00D81644" w:rsidRPr="001F1D0A" w:rsidRDefault="00D81644" w:rsidP="00D8164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1F1D0A">
              <w:rPr>
                <w:rFonts w:ascii="Arial" w:hAnsi="Arial" w:cs="Arial"/>
                <w:bCs/>
              </w:rPr>
              <w:t>Controladora e software de atualização remota (LAN/4G/5G).</w:t>
            </w:r>
          </w:p>
          <w:p w14:paraId="742306C2" w14:textId="4D5E101F" w:rsidR="00DD0E78" w:rsidRPr="001F1D0A" w:rsidRDefault="00D81644" w:rsidP="00D81644">
            <w:pPr>
              <w:jc w:val="both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hAnsi="Arial" w:cs="Arial"/>
                <w:bCs/>
              </w:rPr>
              <w:lastRenderedPageBreak/>
              <w:t>Garantia mínima de 24 meses e SLA de 72h úteis</w:t>
            </w:r>
          </w:p>
        </w:tc>
        <w:tc>
          <w:tcPr>
            <w:tcW w:w="1160" w:type="dxa"/>
            <w:vAlign w:val="center"/>
          </w:tcPr>
          <w:p w14:paraId="7EC72447" w14:textId="11708C58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hAnsi="Arial" w:cs="Arial"/>
                <w:lang w:eastAsia="pt-BR"/>
              </w:rPr>
              <w:lastRenderedPageBreak/>
              <w:t>Unid</w:t>
            </w:r>
            <w:r w:rsidR="001974B5" w:rsidRPr="001F1D0A">
              <w:rPr>
                <w:rFonts w:ascii="Arial" w:hAnsi="Arial" w:cs="Arial"/>
                <w:lang w:eastAsia="pt-BR"/>
              </w:rPr>
              <w:t>.</w:t>
            </w:r>
          </w:p>
        </w:tc>
        <w:tc>
          <w:tcPr>
            <w:tcW w:w="972" w:type="dxa"/>
            <w:vAlign w:val="center"/>
          </w:tcPr>
          <w:p w14:paraId="38C7B5E6" w14:textId="3DF06112" w:rsidR="00DD0E78" w:rsidRPr="001F1D0A" w:rsidRDefault="00DD0E78" w:rsidP="00084084">
            <w:pPr>
              <w:jc w:val="center"/>
              <w:rPr>
                <w:rFonts w:ascii="Arial" w:hAnsi="Arial" w:cs="Arial"/>
                <w:lang w:eastAsia="pt-BR"/>
              </w:rPr>
            </w:pPr>
            <w:r w:rsidRPr="001F1D0A">
              <w:rPr>
                <w:rFonts w:ascii="Arial" w:hAnsi="Arial" w:cs="Arial"/>
                <w:lang w:eastAsia="pt-BR"/>
              </w:rPr>
              <w:t>0</w:t>
            </w:r>
            <w:r w:rsidR="00D81644" w:rsidRPr="001F1D0A">
              <w:rPr>
                <w:rFonts w:ascii="Arial" w:hAnsi="Arial" w:cs="Arial"/>
                <w:lang w:eastAsia="pt-BR"/>
              </w:rPr>
              <w:t>1</w:t>
            </w:r>
          </w:p>
        </w:tc>
      </w:tr>
    </w:tbl>
    <w:p w14:paraId="18A05151" w14:textId="25C4D0D4" w:rsidR="007920E4" w:rsidRPr="001F1D0A" w:rsidRDefault="001974B5" w:rsidP="001974B5">
      <w:pPr>
        <w:tabs>
          <w:tab w:val="left" w:pos="8055"/>
        </w:tabs>
        <w:rPr>
          <w:rFonts w:ascii="Arial" w:hAnsi="Arial" w:cs="Arial"/>
          <w:lang w:eastAsia="pt-BR"/>
        </w:rPr>
      </w:pPr>
      <w:r w:rsidRPr="001F1D0A">
        <w:rPr>
          <w:rFonts w:ascii="Arial" w:hAnsi="Arial" w:cs="Arial"/>
          <w:lang w:eastAsia="pt-BR"/>
        </w:rPr>
        <w:tab/>
      </w:r>
    </w:p>
    <w:p w14:paraId="77FEA65F" w14:textId="61D31E11" w:rsidR="001974B5" w:rsidRPr="001F1D0A" w:rsidRDefault="001974B5" w:rsidP="001974B5">
      <w:pPr>
        <w:pStyle w:val="PargrafodaLista"/>
        <w:numPr>
          <w:ilvl w:val="1"/>
          <w:numId w:val="10"/>
        </w:numPr>
        <w:ind w:left="426"/>
        <w:jc w:val="both"/>
        <w:rPr>
          <w:rFonts w:ascii="Arial" w:hAnsi="Arial" w:cs="Arial"/>
          <w:lang w:eastAsia="pt-BR"/>
        </w:rPr>
      </w:pPr>
      <w:bookmarkStart w:id="9" w:name="_Hlk216705251"/>
      <w:r w:rsidRPr="001F1D0A">
        <w:rPr>
          <w:rFonts w:ascii="Arial" w:hAnsi="Arial" w:cs="Arial"/>
          <w:lang w:eastAsia="pt-BR"/>
        </w:rPr>
        <w:t xml:space="preserve">Os custos de frete e todas as despesas de deslocamento, alimentação e hospedagem (se necessário) do(s) técnico(s) para a </w:t>
      </w:r>
      <w:r w:rsidR="009F5AC3" w:rsidRPr="001F1D0A">
        <w:rPr>
          <w:rFonts w:ascii="Arial" w:hAnsi="Arial" w:cs="Arial"/>
          <w:lang w:eastAsia="pt-BR"/>
        </w:rPr>
        <w:t xml:space="preserve">vistoria e </w:t>
      </w:r>
      <w:r w:rsidRPr="001F1D0A">
        <w:rPr>
          <w:rFonts w:ascii="Arial" w:hAnsi="Arial" w:cs="Arial"/>
          <w:lang w:eastAsia="pt-BR"/>
        </w:rPr>
        <w:t>instalação são de responsabilidade da empresa contratada.</w:t>
      </w:r>
    </w:p>
    <w:bookmarkEnd w:id="9"/>
    <w:p w14:paraId="717F27BF" w14:textId="77777777" w:rsidR="001974B5" w:rsidRPr="001F1D0A" w:rsidRDefault="001974B5" w:rsidP="001974B5">
      <w:pPr>
        <w:pStyle w:val="PargrafodaLista"/>
        <w:ind w:left="426"/>
        <w:jc w:val="both"/>
        <w:rPr>
          <w:rFonts w:ascii="Arial" w:hAnsi="Arial" w:cs="Arial"/>
          <w:lang w:eastAsia="pt-BR"/>
        </w:rPr>
      </w:pPr>
    </w:p>
    <w:p w14:paraId="7BDC996E" w14:textId="77777777" w:rsidR="00653F85" w:rsidRPr="001F1D0A" w:rsidRDefault="00653F85" w:rsidP="00675B3D">
      <w:pPr>
        <w:pStyle w:val="Nivel01"/>
      </w:pPr>
      <w:r w:rsidRPr="001F1D0A">
        <w:t>JUSTIFICATIVA PARA O NÃO PARCELAMENTO</w:t>
      </w:r>
    </w:p>
    <w:p w14:paraId="58F70459" w14:textId="59323718" w:rsidR="00653F85" w:rsidRPr="001F1D0A" w:rsidRDefault="00653F85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 xml:space="preserve">O parcelamento da solução não é </w:t>
      </w:r>
      <w:r w:rsidR="00BC7BE9">
        <w:rPr>
          <w:sz w:val="22"/>
          <w:szCs w:val="22"/>
        </w:rPr>
        <w:t>possível, visto que se trata de aquisição de item único, portanto o julgamento deverá ser feito por item.</w:t>
      </w:r>
    </w:p>
    <w:p w14:paraId="2208B10E" w14:textId="77777777" w:rsidR="007352C5" w:rsidRPr="001F1D0A" w:rsidRDefault="007352C5" w:rsidP="00BC7BE9">
      <w:pPr>
        <w:pStyle w:val="Nivel2"/>
        <w:spacing w:after="240"/>
        <w:rPr>
          <w:sz w:val="22"/>
          <w:szCs w:val="22"/>
        </w:rPr>
      </w:pPr>
    </w:p>
    <w:p w14:paraId="25A7D27C" w14:textId="226941AE" w:rsidR="00324A54" w:rsidRPr="001F1D0A" w:rsidRDefault="00BC7BE9" w:rsidP="00675B3D">
      <w:pPr>
        <w:pStyle w:val="Nivel01"/>
      </w:pPr>
      <w:r>
        <w:t>PROVIDÊNCIAS PRÉVIAS</w:t>
      </w:r>
    </w:p>
    <w:p w14:paraId="63E6006E" w14:textId="00BB5FFD" w:rsidR="001974B5" w:rsidRPr="001F1D0A" w:rsidRDefault="001974B5" w:rsidP="001974B5">
      <w:pPr>
        <w:pStyle w:val="Nivel2"/>
        <w:numPr>
          <w:ilvl w:val="0"/>
          <w:numId w:val="30"/>
        </w:numPr>
        <w:rPr>
          <w:sz w:val="22"/>
          <w:szCs w:val="22"/>
        </w:rPr>
      </w:pPr>
      <w:r w:rsidRPr="001F1D0A">
        <w:rPr>
          <w:sz w:val="22"/>
          <w:szCs w:val="22"/>
        </w:rPr>
        <w:t>Disponibilização de caminhão Munck ou andaimes para a Contratada realizar a montagem: A Prefeitura dispõe de andaimes próprios disponíveis, usados na Secretaria de Obras e dispõe de contrato vigente para locação de Munck, caso seja mais recomendável para a realização do servi</w:t>
      </w:r>
      <w:r w:rsidR="00DE042D" w:rsidRPr="001F1D0A">
        <w:rPr>
          <w:sz w:val="22"/>
          <w:szCs w:val="22"/>
        </w:rPr>
        <w:t>ço nos aspectos funcionais e de segurança.</w:t>
      </w:r>
    </w:p>
    <w:p w14:paraId="468F2459" w14:textId="13B42632" w:rsidR="00DE042D" w:rsidRPr="001F1D0A" w:rsidRDefault="00DE042D" w:rsidP="001974B5">
      <w:pPr>
        <w:pStyle w:val="Nivel2"/>
        <w:numPr>
          <w:ilvl w:val="0"/>
          <w:numId w:val="30"/>
        </w:numPr>
        <w:rPr>
          <w:sz w:val="22"/>
          <w:szCs w:val="22"/>
        </w:rPr>
      </w:pPr>
      <w:r w:rsidRPr="001F1D0A">
        <w:rPr>
          <w:sz w:val="22"/>
          <w:szCs w:val="22"/>
        </w:rPr>
        <w:t>Ponto de energia elétrica: A Prefeitura deve disponibilizar um ponto de energia elétrica próximo ao local da instalação do painel.</w:t>
      </w:r>
      <w:r w:rsidR="00BF2236">
        <w:rPr>
          <w:sz w:val="22"/>
          <w:szCs w:val="22"/>
        </w:rPr>
        <w:t xml:space="preserve"> A Prefeitura já dispõe de eletricista para realizar este serviço.</w:t>
      </w:r>
    </w:p>
    <w:p w14:paraId="6F1DA228" w14:textId="3F19580E" w:rsidR="00DE042D" w:rsidRPr="001F1D0A" w:rsidRDefault="00DE042D" w:rsidP="001974B5">
      <w:pPr>
        <w:pStyle w:val="Nivel2"/>
        <w:numPr>
          <w:ilvl w:val="0"/>
          <w:numId w:val="30"/>
        </w:numPr>
        <w:rPr>
          <w:sz w:val="22"/>
          <w:szCs w:val="22"/>
        </w:rPr>
      </w:pPr>
      <w:r w:rsidRPr="001F1D0A">
        <w:rPr>
          <w:sz w:val="22"/>
          <w:szCs w:val="22"/>
        </w:rPr>
        <w:t>Ponto de internet: A Prefeitura dispõe de contrato vigente de serviço de internet.</w:t>
      </w:r>
    </w:p>
    <w:p w14:paraId="0FEF9D34" w14:textId="3ECE3852" w:rsidR="00DE042D" w:rsidRDefault="00DE042D" w:rsidP="009F5AC3">
      <w:pPr>
        <w:pStyle w:val="Nivel2"/>
        <w:numPr>
          <w:ilvl w:val="0"/>
          <w:numId w:val="30"/>
        </w:numPr>
        <w:spacing w:after="240"/>
        <w:rPr>
          <w:sz w:val="22"/>
          <w:szCs w:val="22"/>
        </w:rPr>
      </w:pPr>
      <w:r w:rsidRPr="001F1D0A">
        <w:rPr>
          <w:sz w:val="22"/>
          <w:szCs w:val="22"/>
        </w:rPr>
        <w:t>Profissional para manuseio do equipamento e criação dos conteúdos publicitários: A Prefeitura já dispõe de servidores aptos para serem os responsáveis para tal.</w:t>
      </w:r>
    </w:p>
    <w:p w14:paraId="10DD5ACE" w14:textId="77777777" w:rsidR="00BF2236" w:rsidRPr="001F1D0A" w:rsidRDefault="00BF2236" w:rsidP="00BF2236">
      <w:pPr>
        <w:pStyle w:val="Nivel2"/>
        <w:ind w:left="720"/>
        <w:rPr>
          <w:sz w:val="22"/>
          <w:szCs w:val="22"/>
        </w:rPr>
      </w:pPr>
    </w:p>
    <w:p w14:paraId="7059B8C4" w14:textId="58D646AE" w:rsidR="005E1C65" w:rsidRDefault="00BF2236" w:rsidP="00675B3D">
      <w:pPr>
        <w:pStyle w:val="Nivel01"/>
      </w:pPr>
      <w:r>
        <w:t>CONTRATAÇÕES CORRELATAS/INTERDEPENDENTES</w:t>
      </w:r>
    </w:p>
    <w:p w14:paraId="5D6BE385" w14:textId="7896049F" w:rsidR="00BF2236" w:rsidRDefault="00BF2236" w:rsidP="00FE121F">
      <w:pPr>
        <w:pStyle w:val="Nivel2"/>
        <w:rPr>
          <w:sz w:val="22"/>
          <w:szCs w:val="22"/>
        </w:rPr>
      </w:pPr>
      <w:r w:rsidRPr="00BF2236">
        <w:rPr>
          <w:sz w:val="22"/>
          <w:szCs w:val="22"/>
        </w:rPr>
        <w:t>Não haverá necessidade de contratações correlacionadas</w:t>
      </w:r>
      <w:r>
        <w:rPr>
          <w:sz w:val="22"/>
          <w:szCs w:val="22"/>
        </w:rPr>
        <w:t xml:space="preserve"> visto que a Prefeitura já dispõe de todos os profissionais necessários, conforme o tópico anterior, e também já possui contratos vigentes com os serviços que são necessários de forma terceirizada.</w:t>
      </w:r>
    </w:p>
    <w:p w14:paraId="353C020F" w14:textId="77777777" w:rsidR="00BF2236" w:rsidRPr="001F1D0A" w:rsidRDefault="00BF2236" w:rsidP="00BF2236">
      <w:pPr>
        <w:pStyle w:val="Nivel2"/>
        <w:spacing w:after="240"/>
        <w:rPr>
          <w:sz w:val="22"/>
          <w:szCs w:val="22"/>
        </w:rPr>
      </w:pPr>
    </w:p>
    <w:p w14:paraId="176EC00C" w14:textId="77777777" w:rsidR="00653F85" w:rsidRPr="001F1D0A" w:rsidRDefault="00653F85" w:rsidP="00675B3D">
      <w:pPr>
        <w:pStyle w:val="Nivel01"/>
      </w:pPr>
      <w:r w:rsidRPr="001F1D0A">
        <w:t>DEMONSTRATIVO DOS RESULTADOS PRETENDIDOS</w:t>
      </w:r>
    </w:p>
    <w:p w14:paraId="05BE9F63" w14:textId="611AD9FB" w:rsidR="00543F1B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A aquisição do equipamento contribuirá para:</w:t>
      </w:r>
    </w:p>
    <w:p w14:paraId="7CF546E4" w14:textId="77777777" w:rsidR="00543F1B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ab/>
        <w:t>•</w:t>
      </w:r>
      <w:r w:rsidRPr="001F1D0A">
        <w:rPr>
          <w:sz w:val="22"/>
          <w:szCs w:val="22"/>
        </w:rPr>
        <w:tab/>
        <w:t>Melhorar o acesso da população às informações oficiais, garantindo mais transparência;</w:t>
      </w:r>
    </w:p>
    <w:p w14:paraId="68ADA64A" w14:textId="77777777" w:rsidR="00543F1B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ab/>
        <w:t>•</w:t>
      </w:r>
      <w:r w:rsidRPr="001F1D0A">
        <w:rPr>
          <w:sz w:val="22"/>
          <w:szCs w:val="22"/>
        </w:rPr>
        <w:tab/>
        <w:t>Fortalecer campanhas institucionais voltadas à saúde, educação, segurança e cidadania;</w:t>
      </w:r>
    </w:p>
    <w:p w14:paraId="68D162AF" w14:textId="77777777" w:rsidR="00543F1B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ab/>
        <w:t>•</w:t>
      </w:r>
      <w:r w:rsidRPr="001F1D0A">
        <w:rPr>
          <w:sz w:val="22"/>
          <w:szCs w:val="22"/>
        </w:rPr>
        <w:tab/>
        <w:t>Modernizar a comunicação pública, acompanhando padrões tecnológicos já utilizados em municípios e instituições de referência;</w:t>
      </w:r>
    </w:p>
    <w:p w14:paraId="43C3D2CD" w14:textId="77777777" w:rsidR="00543F1B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ab/>
        <w:t>•</w:t>
      </w:r>
      <w:r w:rsidRPr="001F1D0A">
        <w:rPr>
          <w:sz w:val="22"/>
          <w:szCs w:val="22"/>
        </w:rPr>
        <w:tab/>
        <w:t>Otimizar a divulgação de obras, serviços e avisos importantes, aumentando o alcance e a efetividade das ações governamentais;</w:t>
      </w:r>
    </w:p>
    <w:p w14:paraId="7E9F65A1" w14:textId="4A7AECA5" w:rsidR="005E1C65" w:rsidRPr="001F1D0A" w:rsidRDefault="00543F1B" w:rsidP="00543F1B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lastRenderedPageBreak/>
        <w:tab/>
        <w:t>•</w:t>
      </w:r>
      <w:r w:rsidRPr="001F1D0A">
        <w:rPr>
          <w:sz w:val="22"/>
          <w:szCs w:val="22"/>
        </w:rPr>
        <w:tab/>
        <w:t>Reduzir custos recorrentes com impressão e distribuição de materiais físicos, ao permitir comunicação digital contínua.</w:t>
      </w:r>
    </w:p>
    <w:p w14:paraId="4A0672A5" w14:textId="77777777" w:rsidR="009F5AC3" w:rsidRPr="001F1D0A" w:rsidRDefault="009F5AC3" w:rsidP="00543F1B">
      <w:pPr>
        <w:pStyle w:val="Nivel2"/>
        <w:rPr>
          <w:sz w:val="22"/>
          <w:szCs w:val="22"/>
        </w:rPr>
      </w:pPr>
    </w:p>
    <w:p w14:paraId="737E3B05" w14:textId="77777777" w:rsidR="00543F1B" w:rsidRPr="001F1D0A" w:rsidRDefault="00543F1B" w:rsidP="00543F1B">
      <w:pPr>
        <w:pStyle w:val="Nivel2"/>
        <w:rPr>
          <w:sz w:val="22"/>
          <w:szCs w:val="22"/>
        </w:rPr>
      </w:pPr>
    </w:p>
    <w:p w14:paraId="020DCEC0" w14:textId="7C9DA2E8" w:rsidR="00653F85" w:rsidRPr="001F1D0A" w:rsidRDefault="00653F85" w:rsidP="00675B3D">
      <w:pPr>
        <w:pStyle w:val="Nivel01"/>
      </w:pPr>
      <w:r w:rsidRPr="001F1D0A">
        <w:t>IMPACTOS AMBIENTAIS</w:t>
      </w:r>
    </w:p>
    <w:p w14:paraId="6E55836E" w14:textId="4389DDED" w:rsidR="00324A54" w:rsidRPr="001F1D0A" w:rsidRDefault="00324A54" w:rsidP="00324A54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1F1D0A">
        <w:rPr>
          <w:rFonts w:ascii="Arial" w:hAnsi="Arial" w:cs="Arial"/>
        </w:rPr>
        <w:t xml:space="preserve">A empresa contratada deverá observar e adotar medidas que minimizem os impactos ambientais durante a execução dos serviços relacionados </w:t>
      </w:r>
      <w:r w:rsidR="00DE042D" w:rsidRPr="001F1D0A">
        <w:rPr>
          <w:rFonts w:ascii="Arial" w:hAnsi="Arial" w:cs="Arial"/>
        </w:rPr>
        <w:t>ao fornecimento</w:t>
      </w:r>
      <w:r w:rsidRPr="001F1D0A">
        <w:rPr>
          <w:rFonts w:ascii="Arial" w:hAnsi="Arial" w:cs="Arial"/>
        </w:rPr>
        <w:t>, montagem</w:t>
      </w:r>
      <w:r w:rsidR="00DE042D" w:rsidRPr="001F1D0A">
        <w:rPr>
          <w:rFonts w:ascii="Arial" w:hAnsi="Arial" w:cs="Arial"/>
        </w:rPr>
        <w:t xml:space="preserve"> </w:t>
      </w:r>
      <w:r w:rsidRPr="001F1D0A">
        <w:rPr>
          <w:rFonts w:ascii="Arial" w:hAnsi="Arial" w:cs="Arial"/>
        </w:rPr>
        <w:t xml:space="preserve">e manutenção </w:t>
      </w:r>
      <w:r w:rsidR="00DE042D" w:rsidRPr="001F1D0A">
        <w:rPr>
          <w:rFonts w:ascii="Arial" w:hAnsi="Arial" w:cs="Arial"/>
        </w:rPr>
        <w:t>do painel de led</w:t>
      </w:r>
      <w:r w:rsidRPr="001F1D0A">
        <w:rPr>
          <w:rFonts w:ascii="Arial" w:hAnsi="Arial" w:cs="Arial"/>
        </w:rPr>
        <w:t>, tais como:</w:t>
      </w:r>
    </w:p>
    <w:p w14:paraId="00D3AFA1" w14:textId="77777777" w:rsidR="00324A54" w:rsidRPr="001F1D0A" w:rsidRDefault="00324A54" w:rsidP="005E1C65">
      <w:pPr>
        <w:pStyle w:val="NormalWeb"/>
        <w:numPr>
          <w:ilvl w:val="1"/>
          <w:numId w:val="10"/>
        </w:numPr>
        <w:spacing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Gestão de resíduos:</w:t>
      </w:r>
    </w:p>
    <w:p w14:paraId="540566D0" w14:textId="0DCB7755" w:rsidR="00324A54" w:rsidRPr="001F1D0A" w:rsidRDefault="00324A54" w:rsidP="00324A54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>A empresa deverá assegurar que todos os resíduos gerados durante as etapas de montagem</w:t>
      </w:r>
      <w:r w:rsidR="00DE042D" w:rsidRPr="001F1D0A">
        <w:rPr>
          <w:rFonts w:ascii="Arial" w:hAnsi="Arial" w:cs="Arial"/>
          <w:sz w:val="22"/>
          <w:szCs w:val="22"/>
        </w:rPr>
        <w:t xml:space="preserve"> e</w:t>
      </w:r>
      <w:r w:rsidRPr="001F1D0A">
        <w:rPr>
          <w:rFonts w:ascii="Arial" w:hAnsi="Arial" w:cs="Arial"/>
          <w:sz w:val="22"/>
          <w:szCs w:val="22"/>
        </w:rPr>
        <w:t xml:space="preserve"> manutenção </w:t>
      </w:r>
      <w:r w:rsidR="00DE042D" w:rsidRPr="001F1D0A">
        <w:rPr>
          <w:rFonts w:ascii="Arial" w:hAnsi="Arial" w:cs="Arial"/>
          <w:sz w:val="22"/>
          <w:szCs w:val="22"/>
        </w:rPr>
        <w:t>do equipamento</w:t>
      </w:r>
      <w:r w:rsidRPr="001F1D0A">
        <w:rPr>
          <w:rFonts w:ascii="Arial" w:hAnsi="Arial" w:cs="Arial"/>
          <w:sz w:val="22"/>
          <w:szCs w:val="22"/>
        </w:rPr>
        <w:t xml:space="preserve"> sejam devidamente segregados, armazenados e descartados, em conformidade com as normas ambientais aplicáveis no Município de Itaguara.</w:t>
      </w:r>
    </w:p>
    <w:p w14:paraId="1F6D623C" w14:textId="77777777" w:rsidR="00324A54" w:rsidRPr="001F1D0A" w:rsidRDefault="00324A54" w:rsidP="005E1C65">
      <w:pPr>
        <w:pStyle w:val="NormalWeb"/>
        <w:numPr>
          <w:ilvl w:val="1"/>
          <w:numId w:val="10"/>
        </w:numPr>
        <w:spacing w:line="276" w:lineRule="auto"/>
        <w:jc w:val="both"/>
        <w:rPr>
          <w:rStyle w:val="Forte"/>
          <w:rFonts w:ascii="Arial" w:hAnsi="Arial" w:cs="Arial"/>
          <w:sz w:val="22"/>
          <w:szCs w:val="22"/>
        </w:rPr>
      </w:pPr>
      <w:r w:rsidRPr="001F1D0A">
        <w:rPr>
          <w:rStyle w:val="Forte"/>
          <w:rFonts w:ascii="Arial" w:hAnsi="Arial" w:cs="Arial"/>
          <w:sz w:val="22"/>
          <w:szCs w:val="22"/>
        </w:rPr>
        <w:t>Proteção da fauna e flora locais:</w:t>
      </w:r>
    </w:p>
    <w:p w14:paraId="425E59E2" w14:textId="5203F697" w:rsidR="00324A54" w:rsidRPr="001F1D0A" w:rsidRDefault="00324A54" w:rsidP="00324A54">
      <w:pPr>
        <w:pStyle w:val="NormalWeb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 xml:space="preserve">Ao instalar </w:t>
      </w:r>
      <w:r w:rsidR="00DE042D" w:rsidRPr="001F1D0A">
        <w:rPr>
          <w:rFonts w:ascii="Arial" w:hAnsi="Arial" w:cs="Arial"/>
          <w:sz w:val="22"/>
          <w:szCs w:val="22"/>
        </w:rPr>
        <w:t>o painel, que será em</w:t>
      </w:r>
      <w:r w:rsidRPr="001F1D0A">
        <w:rPr>
          <w:rFonts w:ascii="Arial" w:hAnsi="Arial" w:cs="Arial"/>
          <w:sz w:val="22"/>
          <w:szCs w:val="22"/>
        </w:rPr>
        <w:t xml:space="preserve"> área pública</w:t>
      </w:r>
      <w:r w:rsidR="00DE042D" w:rsidRPr="001F1D0A">
        <w:rPr>
          <w:rFonts w:ascii="Arial" w:hAnsi="Arial" w:cs="Arial"/>
          <w:sz w:val="22"/>
          <w:szCs w:val="22"/>
        </w:rPr>
        <w:t xml:space="preserve"> externa</w:t>
      </w:r>
      <w:r w:rsidRPr="001F1D0A">
        <w:rPr>
          <w:rFonts w:ascii="Arial" w:hAnsi="Arial" w:cs="Arial"/>
          <w:sz w:val="22"/>
          <w:szCs w:val="22"/>
        </w:rPr>
        <w:t>, a contratada deverá tomar todas as precauções necessárias para evitar danos às áreas verdes, árvores ou qualquer outro elemento do ambiente natural, garantindo a preservação da fauna e da flora do Município de Itaguara.</w:t>
      </w:r>
    </w:p>
    <w:p w14:paraId="38AB14E2" w14:textId="77777777" w:rsidR="00324A54" w:rsidRPr="001F1D0A" w:rsidRDefault="00324A54" w:rsidP="00675B3D">
      <w:pPr>
        <w:pStyle w:val="NormalWeb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1D0A">
        <w:rPr>
          <w:rFonts w:ascii="Arial" w:hAnsi="Arial" w:cs="Arial"/>
          <w:sz w:val="22"/>
          <w:szCs w:val="22"/>
        </w:rPr>
        <w:t>A empresa deverá, ainda, cumprir integralmente todas as regulamentações ambientais vigentes, garantindo que as atividades relacionadas ao contrato estejam em conformidade com as boas práticas ambientais e com as exigências legais destinadas à preservação do meio ambiente.</w:t>
      </w:r>
    </w:p>
    <w:p w14:paraId="0EA2EDFC" w14:textId="7E05BC81" w:rsidR="009F5AC3" w:rsidRDefault="00BF2236" w:rsidP="00675B3D">
      <w:pPr>
        <w:pStyle w:val="Nivel01"/>
      </w:pPr>
      <w:r>
        <w:t>ANÁLISE DE RISCOS</w:t>
      </w:r>
    </w:p>
    <w:p w14:paraId="713C5F64" w14:textId="1F008567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75B3D">
        <w:rPr>
          <w:rFonts w:ascii="Arial" w:hAnsi="Arial" w:cs="Arial"/>
          <w:b/>
          <w:bCs/>
          <w:sz w:val="22"/>
          <w:szCs w:val="22"/>
        </w:rPr>
        <w:t>a</w:t>
      </w:r>
      <w:r w:rsidRPr="00675B3D">
        <w:rPr>
          <w:rFonts w:ascii="Arial" w:hAnsi="Arial" w:cs="Arial"/>
          <w:b/>
          <w:bCs/>
          <w:sz w:val="22"/>
          <w:szCs w:val="22"/>
        </w:rPr>
        <w:t>)</w:t>
      </w:r>
      <w:r w:rsidRPr="00BF2236">
        <w:rPr>
          <w:rFonts w:ascii="Arial" w:hAnsi="Arial" w:cs="Arial"/>
          <w:sz w:val="22"/>
          <w:szCs w:val="22"/>
        </w:rPr>
        <w:t xml:space="preserve"> </w:t>
      </w:r>
      <w:r w:rsidR="00B86D61" w:rsidRPr="00B86D61">
        <w:rPr>
          <w:rFonts w:ascii="Arial" w:hAnsi="Arial" w:cs="Arial"/>
          <w:sz w:val="22"/>
          <w:szCs w:val="22"/>
        </w:rPr>
        <w:t>Especificação técnica inadequada</w:t>
      </w:r>
    </w:p>
    <w:p w14:paraId="342473B1" w14:textId="7AF6DC19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Risco: </w:t>
      </w:r>
      <w:r w:rsidR="00B86D61">
        <w:rPr>
          <w:rFonts w:ascii="Arial" w:hAnsi="Arial" w:cs="Arial"/>
          <w:sz w:val="22"/>
          <w:szCs w:val="22"/>
        </w:rPr>
        <w:t xml:space="preserve">Aquisição </w:t>
      </w:r>
      <w:r w:rsidR="00B86D61" w:rsidRPr="00B86D61">
        <w:rPr>
          <w:rFonts w:ascii="Arial" w:hAnsi="Arial" w:cs="Arial"/>
          <w:sz w:val="22"/>
          <w:szCs w:val="22"/>
        </w:rPr>
        <w:t>de painel com baixa resolução</w:t>
      </w:r>
      <w:r w:rsidR="00B86D61">
        <w:rPr>
          <w:rFonts w:ascii="Arial" w:hAnsi="Arial" w:cs="Arial"/>
          <w:sz w:val="22"/>
          <w:szCs w:val="22"/>
        </w:rPr>
        <w:t xml:space="preserve"> </w:t>
      </w:r>
      <w:r w:rsidR="00B86D61" w:rsidRPr="00B86D61">
        <w:rPr>
          <w:rFonts w:ascii="Arial" w:hAnsi="Arial" w:cs="Arial"/>
          <w:sz w:val="22"/>
          <w:szCs w:val="22"/>
        </w:rPr>
        <w:t>ou incompatível com o ambiente</w:t>
      </w:r>
    </w:p>
    <w:p w14:paraId="75772A95" w14:textId="6FED3621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Causa: </w:t>
      </w:r>
      <w:r w:rsidR="00B86D61">
        <w:rPr>
          <w:rFonts w:ascii="Arial" w:hAnsi="Arial" w:cs="Arial"/>
          <w:sz w:val="22"/>
          <w:szCs w:val="22"/>
        </w:rPr>
        <w:t>Falta de estudo técnico e pesquisa sobre os equipamentos e funcionalidades.</w:t>
      </w:r>
    </w:p>
    <w:p w14:paraId="77A99BCC" w14:textId="4BC86C60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Impacto: </w:t>
      </w:r>
      <w:r w:rsidR="00B86D61">
        <w:rPr>
          <w:rFonts w:ascii="Arial" w:hAnsi="Arial" w:cs="Arial"/>
          <w:sz w:val="22"/>
          <w:szCs w:val="22"/>
        </w:rPr>
        <w:t>Alto</w:t>
      </w:r>
    </w:p>
    <w:p w14:paraId="1AFDF226" w14:textId="7D18EE81" w:rsidR="00BF2236" w:rsidRPr="00BF2236" w:rsidRDefault="00B86D61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F2236" w:rsidRPr="00BF2236">
        <w:rPr>
          <w:rFonts w:ascii="Arial" w:hAnsi="Arial" w:cs="Arial"/>
          <w:sz w:val="22"/>
          <w:szCs w:val="22"/>
        </w:rPr>
        <w:t>Mitigação:</w:t>
      </w:r>
      <w:r>
        <w:rPr>
          <w:rFonts w:ascii="Arial" w:hAnsi="Arial" w:cs="Arial"/>
          <w:sz w:val="22"/>
          <w:szCs w:val="22"/>
        </w:rPr>
        <w:t xml:space="preserve"> </w:t>
      </w:r>
      <w:r w:rsidRPr="00B86D61">
        <w:rPr>
          <w:rFonts w:ascii="Arial" w:hAnsi="Arial" w:cs="Arial"/>
          <w:sz w:val="22"/>
          <w:szCs w:val="22"/>
        </w:rPr>
        <w:t xml:space="preserve">Definir requisitos mínimos com base em estudo técnico </w:t>
      </w:r>
      <w:r>
        <w:rPr>
          <w:rFonts w:ascii="Arial" w:hAnsi="Arial" w:cs="Arial"/>
          <w:sz w:val="22"/>
          <w:szCs w:val="22"/>
        </w:rPr>
        <w:t>sobre o equipamento de acordo com o local que se pretende instalar</w:t>
      </w:r>
    </w:p>
    <w:p w14:paraId="1B3F4910" w14:textId="77777777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65E2B98F" w14:textId="7CC0C7C5" w:rsidR="00BF2236" w:rsidRPr="00BF2236" w:rsidRDefault="00B86D61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75B3D">
        <w:rPr>
          <w:rFonts w:ascii="Arial" w:hAnsi="Arial" w:cs="Arial"/>
          <w:b/>
          <w:bCs/>
          <w:sz w:val="22"/>
          <w:szCs w:val="22"/>
        </w:rPr>
        <w:t>b</w:t>
      </w:r>
      <w:r w:rsidR="00BF2236" w:rsidRPr="00675B3D">
        <w:rPr>
          <w:rFonts w:ascii="Arial" w:hAnsi="Arial" w:cs="Arial"/>
          <w:b/>
          <w:bCs/>
          <w:sz w:val="22"/>
          <w:szCs w:val="22"/>
        </w:rPr>
        <w:t>)</w:t>
      </w:r>
      <w:r w:rsidR="00BF2236" w:rsidRPr="00BF2236">
        <w:rPr>
          <w:rFonts w:ascii="Arial" w:hAnsi="Arial" w:cs="Arial"/>
          <w:sz w:val="22"/>
          <w:szCs w:val="22"/>
        </w:rPr>
        <w:t xml:space="preserve"> </w:t>
      </w:r>
      <w:r w:rsidRPr="00B86D61">
        <w:rPr>
          <w:rFonts w:ascii="Arial" w:hAnsi="Arial" w:cs="Arial"/>
          <w:sz w:val="22"/>
          <w:szCs w:val="22"/>
        </w:rPr>
        <w:t>Baixa durabilidade do equipamento</w:t>
      </w:r>
    </w:p>
    <w:p w14:paraId="45F59F7B" w14:textId="5B33DB8C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Risco: </w:t>
      </w:r>
      <w:r w:rsidR="00B86D61" w:rsidRPr="00B86D61">
        <w:rPr>
          <w:rFonts w:ascii="Arial" w:hAnsi="Arial" w:cs="Arial"/>
          <w:sz w:val="22"/>
          <w:szCs w:val="22"/>
        </w:rPr>
        <w:t xml:space="preserve">Aumento de custos </w:t>
      </w:r>
      <w:r w:rsidR="00B86D61">
        <w:rPr>
          <w:rFonts w:ascii="Arial" w:hAnsi="Arial" w:cs="Arial"/>
          <w:sz w:val="22"/>
          <w:szCs w:val="22"/>
        </w:rPr>
        <w:t>com</w:t>
      </w:r>
      <w:r w:rsidR="00B86D61" w:rsidRPr="00B86D61">
        <w:rPr>
          <w:rFonts w:ascii="Arial" w:hAnsi="Arial" w:cs="Arial"/>
          <w:sz w:val="22"/>
          <w:szCs w:val="22"/>
        </w:rPr>
        <w:t xml:space="preserve"> manutenção</w:t>
      </w:r>
    </w:p>
    <w:p w14:paraId="1BA1F9BF" w14:textId="77777777" w:rsidR="00B86D61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Causa: </w:t>
      </w:r>
      <w:r w:rsidR="00B86D61" w:rsidRPr="00B86D61">
        <w:rPr>
          <w:rFonts w:ascii="Arial" w:hAnsi="Arial" w:cs="Arial"/>
          <w:sz w:val="22"/>
          <w:szCs w:val="22"/>
        </w:rPr>
        <w:t>Qualidade inferior ou ausência de garantia</w:t>
      </w:r>
      <w:r w:rsidR="00B86D61" w:rsidRPr="00B86D61">
        <w:rPr>
          <w:rFonts w:ascii="Arial" w:hAnsi="Arial" w:cs="Arial"/>
          <w:sz w:val="22"/>
          <w:szCs w:val="22"/>
        </w:rPr>
        <w:t xml:space="preserve"> </w:t>
      </w:r>
    </w:p>
    <w:p w14:paraId="7EC42CD9" w14:textId="78F189BA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Impacto: </w:t>
      </w:r>
      <w:r w:rsidR="005C2C15">
        <w:rPr>
          <w:rFonts w:ascii="Arial" w:hAnsi="Arial" w:cs="Arial"/>
          <w:sz w:val="22"/>
          <w:szCs w:val="22"/>
        </w:rPr>
        <w:t>Alto</w:t>
      </w:r>
    </w:p>
    <w:p w14:paraId="5C418F64" w14:textId="45CED632" w:rsidR="00BF2236" w:rsidRPr="00BF2236" w:rsidRDefault="005C2C15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F2236" w:rsidRPr="00BF2236">
        <w:rPr>
          <w:rFonts w:ascii="Arial" w:hAnsi="Arial" w:cs="Arial"/>
          <w:sz w:val="22"/>
          <w:szCs w:val="22"/>
        </w:rPr>
        <w:t>Mitigação:</w:t>
      </w:r>
      <w:r>
        <w:rPr>
          <w:rFonts w:ascii="Arial" w:hAnsi="Arial" w:cs="Arial"/>
          <w:sz w:val="22"/>
          <w:szCs w:val="22"/>
        </w:rPr>
        <w:t xml:space="preserve"> </w:t>
      </w:r>
      <w:r w:rsidRPr="005C2C15">
        <w:rPr>
          <w:rFonts w:ascii="Arial" w:hAnsi="Arial" w:cs="Arial"/>
          <w:sz w:val="22"/>
          <w:szCs w:val="22"/>
        </w:rPr>
        <w:t>Exigir garantia mínima</w:t>
      </w:r>
      <w:r>
        <w:rPr>
          <w:rFonts w:ascii="Arial" w:hAnsi="Arial" w:cs="Arial"/>
          <w:sz w:val="22"/>
          <w:szCs w:val="22"/>
        </w:rPr>
        <w:t xml:space="preserve"> </w:t>
      </w:r>
      <w:r w:rsidRPr="005C2C15">
        <w:rPr>
          <w:rFonts w:ascii="Arial" w:hAnsi="Arial" w:cs="Arial"/>
          <w:sz w:val="22"/>
          <w:szCs w:val="22"/>
        </w:rPr>
        <w:t>e assistência técnica no Brasil</w:t>
      </w:r>
      <w:r>
        <w:rPr>
          <w:rFonts w:ascii="Arial" w:hAnsi="Arial" w:cs="Arial"/>
          <w:sz w:val="22"/>
          <w:szCs w:val="22"/>
        </w:rPr>
        <w:t>; vistoriar bem o equipamento entregue, se está de acordo com os requisitos mínimos exigidos.</w:t>
      </w:r>
    </w:p>
    <w:p w14:paraId="5A26D6E1" w14:textId="77777777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1F0E50A1" w14:textId="0309FCA9" w:rsidR="00BF2236" w:rsidRPr="00BF2236" w:rsidRDefault="005C2C15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75B3D">
        <w:rPr>
          <w:rFonts w:ascii="Arial" w:hAnsi="Arial" w:cs="Arial"/>
          <w:b/>
          <w:bCs/>
          <w:sz w:val="22"/>
          <w:szCs w:val="22"/>
        </w:rPr>
        <w:t>c</w:t>
      </w:r>
      <w:r w:rsidR="00BF2236" w:rsidRPr="00675B3D">
        <w:rPr>
          <w:rFonts w:ascii="Arial" w:hAnsi="Arial" w:cs="Arial"/>
          <w:b/>
          <w:bCs/>
          <w:sz w:val="22"/>
          <w:szCs w:val="22"/>
        </w:rPr>
        <w:t>)</w:t>
      </w:r>
      <w:r w:rsidR="00BF2236" w:rsidRPr="00BF2236">
        <w:rPr>
          <w:rFonts w:ascii="Arial" w:hAnsi="Arial" w:cs="Arial"/>
          <w:sz w:val="22"/>
          <w:szCs w:val="22"/>
        </w:rPr>
        <w:t xml:space="preserve"> </w:t>
      </w:r>
      <w:r w:rsidRPr="005C2C15">
        <w:rPr>
          <w:rFonts w:ascii="Arial" w:hAnsi="Arial" w:cs="Arial"/>
          <w:sz w:val="22"/>
          <w:szCs w:val="22"/>
        </w:rPr>
        <w:t>Falha na operação do painel</w:t>
      </w:r>
    </w:p>
    <w:p w14:paraId="0337F0A2" w14:textId="30897BED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Risco: </w:t>
      </w:r>
      <w:r w:rsidR="005C2C15" w:rsidRPr="005C2C15">
        <w:rPr>
          <w:rFonts w:ascii="Arial" w:hAnsi="Arial" w:cs="Arial"/>
          <w:sz w:val="22"/>
          <w:szCs w:val="22"/>
        </w:rPr>
        <w:t>Subutilização do equipamento</w:t>
      </w:r>
    </w:p>
    <w:p w14:paraId="1417168D" w14:textId="084D2F53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lastRenderedPageBreak/>
        <w:t xml:space="preserve">- Causa: </w:t>
      </w:r>
      <w:r w:rsidR="005C2C15">
        <w:rPr>
          <w:rFonts w:ascii="Arial" w:hAnsi="Arial" w:cs="Arial"/>
          <w:sz w:val="22"/>
          <w:szCs w:val="22"/>
        </w:rPr>
        <w:t>Falta de treinamento ou treinamento insuficiente</w:t>
      </w:r>
    </w:p>
    <w:p w14:paraId="54C8CC55" w14:textId="2ACF18EC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Impacto: </w:t>
      </w:r>
      <w:r w:rsidR="005C2C15">
        <w:rPr>
          <w:rFonts w:ascii="Arial" w:hAnsi="Arial" w:cs="Arial"/>
          <w:sz w:val="22"/>
          <w:szCs w:val="22"/>
        </w:rPr>
        <w:t>Médio</w:t>
      </w:r>
    </w:p>
    <w:p w14:paraId="43AE7202" w14:textId="08E9823D" w:rsidR="00BF2236" w:rsidRPr="00BF2236" w:rsidRDefault="005C2C15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F2236" w:rsidRPr="00BF2236">
        <w:rPr>
          <w:rFonts w:ascii="Arial" w:hAnsi="Arial" w:cs="Arial"/>
          <w:sz w:val="22"/>
          <w:szCs w:val="22"/>
        </w:rPr>
        <w:t>Mitigação:</w:t>
      </w:r>
      <w:r>
        <w:rPr>
          <w:rFonts w:ascii="Arial" w:hAnsi="Arial" w:cs="Arial"/>
          <w:sz w:val="22"/>
          <w:szCs w:val="22"/>
        </w:rPr>
        <w:t xml:space="preserve"> Exigir</w:t>
      </w:r>
      <w:r w:rsidRPr="005C2C15">
        <w:rPr>
          <w:rFonts w:ascii="Arial" w:hAnsi="Arial" w:cs="Arial"/>
          <w:sz w:val="22"/>
          <w:szCs w:val="22"/>
        </w:rPr>
        <w:t xml:space="preserve"> treinamento e manuais técnicos</w:t>
      </w:r>
    </w:p>
    <w:p w14:paraId="2E5E7AE0" w14:textId="77777777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7C9F4C65" w14:textId="77777777" w:rsidR="005C2C15" w:rsidRDefault="005C2C15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675B3D">
        <w:rPr>
          <w:rFonts w:ascii="Arial" w:hAnsi="Arial" w:cs="Arial"/>
          <w:b/>
          <w:bCs/>
          <w:sz w:val="22"/>
          <w:szCs w:val="22"/>
        </w:rPr>
        <w:t>d</w:t>
      </w:r>
      <w:r w:rsidR="00BF2236" w:rsidRPr="00675B3D">
        <w:rPr>
          <w:rFonts w:ascii="Arial" w:hAnsi="Arial" w:cs="Arial"/>
          <w:b/>
          <w:bCs/>
          <w:sz w:val="22"/>
          <w:szCs w:val="22"/>
        </w:rPr>
        <w:t>)</w:t>
      </w:r>
      <w:r w:rsidR="00BF2236" w:rsidRPr="00BF2236">
        <w:rPr>
          <w:rFonts w:ascii="Arial" w:hAnsi="Arial" w:cs="Arial"/>
          <w:sz w:val="22"/>
          <w:szCs w:val="22"/>
        </w:rPr>
        <w:t xml:space="preserve"> </w:t>
      </w:r>
      <w:r w:rsidRPr="005C2C15">
        <w:rPr>
          <w:rFonts w:ascii="Arial" w:hAnsi="Arial" w:cs="Arial"/>
          <w:sz w:val="22"/>
          <w:szCs w:val="22"/>
        </w:rPr>
        <w:t>Custos adicionais não previstos</w:t>
      </w:r>
    </w:p>
    <w:p w14:paraId="0C4D6194" w14:textId="11AE5E67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Risco: </w:t>
      </w:r>
      <w:r w:rsidR="005C2C15" w:rsidRPr="005C2C15">
        <w:rPr>
          <w:rFonts w:ascii="Arial" w:hAnsi="Arial" w:cs="Arial"/>
          <w:sz w:val="22"/>
          <w:szCs w:val="22"/>
        </w:rPr>
        <w:t xml:space="preserve">Elevação do custo total da </w:t>
      </w:r>
      <w:r w:rsidR="005C2C15">
        <w:rPr>
          <w:rFonts w:ascii="Arial" w:hAnsi="Arial" w:cs="Arial"/>
          <w:sz w:val="22"/>
          <w:szCs w:val="22"/>
        </w:rPr>
        <w:t>aquisição</w:t>
      </w:r>
    </w:p>
    <w:p w14:paraId="0FA52DAE" w14:textId="7324C7B9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Causa: </w:t>
      </w:r>
      <w:r w:rsidR="005C2C15">
        <w:rPr>
          <w:rFonts w:ascii="Arial" w:hAnsi="Arial" w:cs="Arial"/>
          <w:sz w:val="22"/>
          <w:szCs w:val="22"/>
        </w:rPr>
        <w:t>A</w:t>
      </w:r>
      <w:r w:rsidR="005C2C15" w:rsidRPr="005C2C15">
        <w:rPr>
          <w:rFonts w:ascii="Arial" w:hAnsi="Arial" w:cs="Arial"/>
          <w:sz w:val="22"/>
          <w:szCs w:val="22"/>
        </w:rPr>
        <w:t>cessórios não incluídos</w:t>
      </w:r>
    </w:p>
    <w:p w14:paraId="4ED6278E" w14:textId="7821BDC1" w:rsidR="00BF2236" w:rsidRPr="00BF2236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BF2236">
        <w:rPr>
          <w:rFonts w:ascii="Arial" w:hAnsi="Arial" w:cs="Arial"/>
          <w:sz w:val="22"/>
          <w:szCs w:val="22"/>
        </w:rPr>
        <w:t xml:space="preserve">- Impacto: </w:t>
      </w:r>
      <w:r w:rsidR="005C2C15">
        <w:rPr>
          <w:rFonts w:ascii="Arial" w:hAnsi="Arial" w:cs="Arial"/>
          <w:sz w:val="22"/>
          <w:szCs w:val="22"/>
        </w:rPr>
        <w:t>Médio</w:t>
      </w:r>
    </w:p>
    <w:p w14:paraId="2089CC95" w14:textId="0474FC5F" w:rsidR="00BF2236" w:rsidRPr="00BF2236" w:rsidRDefault="005C2C15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F2236" w:rsidRPr="00BF2236">
        <w:rPr>
          <w:rFonts w:ascii="Arial" w:hAnsi="Arial" w:cs="Arial"/>
          <w:sz w:val="22"/>
          <w:szCs w:val="22"/>
        </w:rPr>
        <w:t>Mitigação:</w:t>
      </w:r>
      <w:r>
        <w:rPr>
          <w:rFonts w:ascii="Arial" w:hAnsi="Arial" w:cs="Arial"/>
          <w:sz w:val="22"/>
          <w:szCs w:val="22"/>
        </w:rPr>
        <w:t xml:space="preserve"> </w:t>
      </w:r>
      <w:r w:rsidRPr="005C2C15">
        <w:rPr>
          <w:rFonts w:ascii="Arial" w:hAnsi="Arial" w:cs="Arial"/>
          <w:sz w:val="22"/>
          <w:szCs w:val="22"/>
        </w:rPr>
        <w:t xml:space="preserve">Incluir todos os </w:t>
      </w:r>
      <w:r>
        <w:rPr>
          <w:rFonts w:ascii="Arial" w:hAnsi="Arial" w:cs="Arial"/>
          <w:sz w:val="22"/>
          <w:szCs w:val="22"/>
        </w:rPr>
        <w:t>itens</w:t>
      </w:r>
      <w:r w:rsidRPr="005C2C15">
        <w:rPr>
          <w:rFonts w:ascii="Arial" w:hAnsi="Arial" w:cs="Arial"/>
          <w:sz w:val="22"/>
          <w:szCs w:val="22"/>
        </w:rPr>
        <w:t xml:space="preserve"> no escopo</w:t>
      </w:r>
    </w:p>
    <w:p w14:paraId="36B603C5" w14:textId="77777777" w:rsidR="00BF2236" w:rsidRPr="001F1D0A" w:rsidRDefault="00BF2236" w:rsidP="00675B3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22EEFFE4" w14:textId="77777777" w:rsidR="00653F85" w:rsidRPr="001F1D0A" w:rsidRDefault="00653F85" w:rsidP="00675B3D">
      <w:pPr>
        <w:pStyle w:val="Nivel01"/>
      </w:pPr>
      <w:r w:rsidRPr="001F1D0A">
        <w:t>VIABILIDADE DA CONTRATAÇÃO</w:t>
      </w:r>
    </w:p>
    <w:p w14:paraId="304A452D" w14:textId="40E6F9CC" w:rsidR="00324A54" w:rsidRPr="001F1D0A" w:rsidRDefault="00324A54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>A contratação para</w:t>
      </w:r>
      <w:r w:rsidR="00DE042D" w:rsidRPr="001F1D0A">
        <w:rPr>
          <w:sz w:val="22"/>
          <w:szCs w:val="22"/>
        </w:rPr>
        <w:t xml:space="preserve"> o</w:t>
      </w:r>
      <w:r w:rsidRPr="001F1D0A">
        <w:rPr>
          <w:sz w:val="22"/>
          <w:szCs w:val="22"/>
        </w:rPr>
        <w:t xml:space="preserve"> fornecimento</w:t>
      </w:r>
      <w:r w:rsidR="00DE042D" w:rsidRPr="001F1D0A">
        <w:rPr>
          <w:sz w:val="22"/>
          <w:szCs w:val="22"/>
        </w:rPr>
        <w:t xml:space="preserve"> e</w:t>
      </w:r>
      <w:r w:rsidRPr="001F1D0A">
        <w:rPr>
          <w:sz w:val="22"/>
          <w:szCs w:val="22"/>
        </w:rPr>
        <w:t xml:space="preserve"> </w:t>
      </w:r>
      <w:r w:rsidR="00DE042D" w:rsidRPr="001F1D0A">
        <w:rPr>
          <w:sz w:val="22"/>
          <w:szCs w:val="22"/>
        </w:rPr>
        <w:t xml:space="preserve">instalação do painel de led </w:t>
      </w:r>
      <w:r w:rsidRPr="001F1D0A">
        <w:rPr>
          <w:sz w:val="22"/>
          <w:szCs w:val="22"/>
        </w:rPr>
        <w:t>é plenamente viável e adequada para atender à necessidade do município de Itaguara. A Prefeitura não possui a estrutura ou os recursos necessários para realizar esse tipo de serviço internamente, sendo a contratação de uma empresa especializada a melhor solução para garantir a qualidade e a segurança.</w:t>
      </w:r>
    </w:p>
    <w:p w14:paraId="12DBA9F9" w14:textId="77777777" w:rsidR="007352C5" w:rsidRPr="001F1D0A" w:rsidRDefault="007352C5" w:rsidP="00FE121F">
      <w:pPr>
        <w:pStyle w:val="Nivel2"/>
        <w:rPr>
          <w:sz w:val="22"/>
          <w:szCs w:val="22"/>
        </w:rPr>
      </w:pPr>
    </w:p>
    <w:p w14:paraId="2C4C9A81" w14:textId="3CD07937" w:rsidR="00324A54" w:rsidRPr="001F1D0A" w:rsidRDefault="00324A54" w:rsidP="00FE121F">
      <w:pPr>
        <w:pStyle w:val="Nivel2"/>
        <w:rPr>
          <w:sz w:val="22"/>
          <w:szCs w:val="22"/>
        </w:rPr>
      </w:pPr>
      <w:r w:rsidRPr="001F1D0A">
        <w:rPr>
          <w:sz w:val="22"/>
          <w:szCs w:val="22"/>
        </w:rPr>
        <w:t xml:space="preserve">A execução desse serviço por meio de licitação permite à Gestão Municipal contar com uma empresa capacitada e com experiência, garantindo a eficiência </w:t>
      </w:r>
      <w:r w:rsidR="00DE042D" w:rsidRPr="001F1D0A">
        <w:rPr>
          <w:sz w:val="22"/>
          <w:szCs w:val="22"/>
        </w:rPr>
        <w:t xml:space="preserve">no fornecimento dos materiais e </w:t>
      </w:r>
      <w:r w:rsidRPr="001F1D0A">
        <w:rPr>
          <w:sz w:val="22"/>
          <w:szCs w:val="22"/>
        </w:rPr>
        <w:t>na execução dos serviços, cumprimento dos prazos e atendimento das exigências legais.</w:t>
      </w:r>
    </w:p>
    <w:p w14:paraId="792A3495" w14:textId="77777777" w:rsidR="007352C5" w:rsidRPr="001F1D0A" w:rsidRDefault="007352C5" w:rsidP="00FE121F">
      <w:pPr>
        <w:pStyle w:val="Nivel2"/>
        <w:rPr>
          <w:sz w:val="22"/>
          <w:szCs w:val="22"/>
        </w:rPr>
      </w:pPr>
    </w:p>
    <w:p w14:paraId="32F2DD9B" w14:textId="2A2C6491" w:rsidR="005E1C65" w:rsidRPr="001F1D0A" w:rsidRDefault="00324A54" w:rsidP="009F5AC3">
      <w:pPr>
        <w:pStyle w:val="Nivel2"/>
        <w:spacing w:after="240"/>
        <w:rPr>
          <w:sz w:val="22"/>
          <w:szCs w:val="22"/>
        </w:rPr>
      </w:pPr>
      <w:r w:rsidRPr="001F1D0A">
        <w:rPr>
          <w:sz w:val="22"/>
          <w:szCs w:val="22"/>
        </w:rPr>
        <w:t>Diante do exposto, declaramos viabilidade, sugerindo o prosseguimento, desde que este parecer seja submetido a uma análise jurídica pela assessoria jurídica competente e pela Comissão de Licitações, que, se julgarem necessário, poderão promover alterações, supressões ou acréscimos a critério, com o objetivo de assegurar o total cumprimento das legislações aplicáveis.</w:t>
      </w:r>
    </w:p>
    <w:p w14:paraId="137A824D" w14:textId="77777777" w:rsidR="00653F85" w:rsidRPr="001F1D0A" w:rsidRDefault="00653F85" w:rsidP="00FE121F">
      <w:pPr>
        <w:pStyle w:val="Nivel2"/>
        <w:rPr>
          <w:sz w:val="22"/>
          <w:szCs w:val="22"/>
        </w:rPr>
      </w:pPr>
    </w:p>
    <w:p w14:paraId="5DE57CD7" w14:textId="67D5446B" w:rsidR="00653F85" w:rsidRPr="001F1D0A" w:rsidRDefault="00653F85" w:rsidP="009F5AC3">
      <w:pPr>
        <w:pStyle w:val="Nivel2"/>
        <w:jc w:val="right"/>
        <w:rPr>
          <w:sz w:val="22"/>
          <w:szCs w:val="22"/>
        </w:rPr>
      </w:pPr>
      <w:proofErr w:type="spellStart"/>
      <w:r w:rsidRPr="001F1D0A">
        <w:rPr>
          <w:sz w:val="22"/>
          <w:szCs w:val="22"/>
        </w:rPr>
        <w:t>Itaguara</w:t>
      </w:r>
      <w:proofErr w:type="spellEnd"/>
      <w:r w:rsidRPr="001F1D0A">
        <w:rPr>
          <w:color w:val="auto"/>
          <w:sz w:val="22"/>
          <w:szCs w:val="22"/>
        </w:rPr>
        <w:t>,</w:t>
      </w:r>
      <w:r w:rsidR="007A2A3C" w:rsidRPr="001F1D0A">
        <w:rPr>
          <w:color w:val="auto"/>
          <w:sz w:val="22"/>
          <w:szCs w:val="22"/>
        </w:rPr>
        <w:t xml:space="preserve"> </w:t>
      </w:r>
      <w:r w:rsidR="00675B3D">
        <w:rPr>
          <w:color w:val="auto"/>
          <w:sz w:val="22"/>
          <w:szCs w:val="22"/>
        </w:rPr>
        <w:t>24</w:t>
      </w:r>
      <w:r w:rsidR="00A02EF8" w:rsidRPr="001F1D0A">
        <w:rPr>
          <w:sz w:val="22"/>
          <w:szCs w:val="22"/>
        </w:rPr>
        <w:t xml:space="preserve"> de </w:t>
      </w:r>
      <w:r w:rsidR="009F5AC3" w:rsidRPr="001F1D0A">
        <w:rPr>
          <w:sz w:val="22"/>
          <w:szCs w:val="22"/>
        </w:rPr>
        <w:t>novem</w:t>
      </w:r>
      <w:r w:rsidR="00A02EF8" w:rsidRPr="001F1D0A">
        <w:rPr>
          <w:sz w:val="22"/>
          <w:szCs w:val="22"/>
        </w:rPr>
        <w:t>bro de 2025.</w:t>
      </w:r>
    </w:p>
    <w:p w14:paraId="47F33F23" w14:textId="77777777" w:rsidR="00653F85" w:rsidRPr="001F1D0A" w:rsidRDefault="00653F85" w:rsidP="00FE121F">
      <w:pPr>
        <w:pStyle w:val="Nivel2"/>
        <w:rPr>
          <w:sz w:val="22"/>
          <w:szCs w:val="22"/>
        </w:rPr>
      </w:pPr>
    </w:p>
    <w:p w14:paraId="02D57565" w14:textId="77777777" w:rsidR="009F5AC3" w:rsidRPr="001F1D0A" w:rsidRDefault="009F5AC3" w:rsidP="00FE121F">
      <w:pPr>
        <w:pStyle w:val="Nivel2"/>
        <w:rPr>
          <w:sz w:val="22"/>
          <w:szCs w:val="22"/>
        </w:rPr>
      </w:pPr>
    </w:p>
    <w:bookmarkEnd w:id="1"/>
    <w:p w14:paraId="45A3253D" w14:textId="77777777" w:rsidR="00324A54" w:rsidRPr="001F1D0A" w:rsidRDefault="00324A54" w:rsidP="00A6533A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1AD55520" w14:textId="77777777" w:rsidR="00675B3D" w:rsidRDefault="00675B3D" w:rsidP="0037021D">
      <w:pPr>
        <w:shd w:val="clear" w:color="auto" w:fill="FFFFFF"/>
        <w:spacing w:after="0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3CC20B2B" w14:textId="77777777" w:rsidR="00675B3D" w:rsidRDefault="00675B3D" w:rsidP="00A6533A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</w:p>
    <w:p w14:paraId="775DDDD3" w14:textId="6B46EC93" w:rsidR="00675B3D" w:rsidRPr="001F1D0A" w:rsidRDefault="00675B3D" w:rsidP="00A6533A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_______________________________________</w:t>
      </w:r>
    </w:p>
    <w:p w14:paraId="1C79E759" w14:textId="6CFEE1E6" w:rsidR="009F5AC3" w:rsidRPr="001F1D0A" w:rsidRDefault="009F5AC3" w:rsidP="00A6533A">
      <w:pPr>
        <w:spacing w:after="0"/>
        <w:ind w:left="170" w:right="113"/>
        <w:jc w:val="center"/>
        <w:rPr>
          <w:rFonts w:ascii="Arial" w:hAnsi="Arial" w:cs="Arial"/>
          <w:b/>
          <w:bCs/>
        </w:rPr>
      </w:pPr>
      <w:bookmarkStart w:id="10" w:name="_Hlk221023919"/>
      <w:r w:rsidRPr="001F1D0A">
        <w:rPr>
          <w:rFonts w:ascii="Arial" w:hAnsi="Arial" w:cs="Arial"/>
          <w:b/>
          <w:bCs/>
        </w:rPr>
        <w:t>Nilton Augusto Pocas Ferreira</w:t>
      </w:r>
    </w:p>
    <w:bookmarkEnd w:id="10"/>
    <w:p w14:paraId="6EE25348" w14:textId="1DDA6EAE" w:rsidR="00324A54" w:rsidRPr="001F1D0A" w:rsidRDefault="009F5AC3" w:rsidP="00A6533A">
      <w:pPr>
        <w:spacing w:after="0"/>
        <w:ind w:left="170" w:right="113"/>
        <w:jc w:val="center"/>
        <w:rPr>
          <w:rFonts w:ascii="Arial" w:hAnsi="Arial" w:cs="Arial"/>
        </w:rPr>
      </w:pPr>
      <w:r w:rsidRPr="001F1D0A">
        <w:rPr>
          <w:rFonts w:ascii="Arial" w:hAnsi="Arial" w:cs="Arial"/>
        </w:rPr>
        <w:t>Assessor de Comunicação</w:t>
      </w:r>
    </w:p>
    <w:p w14:paraId="7BA1F63A" w14:textId="77777777" w:rsidR="00324A54" w:rsidRPr="001F1D0A" w:rsidRDefault="00324A54" w:rsidP="00A6533A">
      <w:pPr>
        <w:spacing w:after="0"/>
        <w:ind w:left="170" w:right="113"/>
        <w:jc w:val="center"/>
        <w:rPr>
          <w:rFonts w:ascii="Arial" w:hAnsi="Arial" w:cs="Arial"/>
          <w:b/>
          <w:bCs/>
        </w:rPr>
      </w:pPr>
    </w:p>
    <w:p w14:paraId="0F6FFFB1" w14:textId="77777777" w:rsidR="00324A54" w:rsidRPr="001F1D0A" w:rsidRDefault="00324A54" w:rsidP="00A6533A">
      <w:pPr>
        <w:spacing w:after="0"/>
        <w:ind w:left="170" w:right="113"/>
        <w:jc w:val="center"/>
        <w:rPr>
          <w:rFonts w:ascii="Arial" w:hAnsi="Arial" w:cs="Arial"/>
          <w:b/>
          <w:bCs/>
        </w:rPr>
      </w:pPr>
    </w:p>
    <w:p w14:paraId="4E6FFBA3" w14:textId="77777777" w:rsidR="00324A54" w:rsidRDefault="00324A54" w:rsidP="00A6533A">
      <w:pPr>
        <w:spacing w:after="0"/>
        <w:ind w:left="170" w:right="113"/>
        <w:jc w:val="center"/>
        <w:rPr>
          <w:rFonts w:ascii="Arial" w:hAnsi="Arial" w:cs="Arial"/>
          <w:b/>
          <w:bCs/>
        </w:rPr>
      </w:pPr>
    </w:p>
    <w:p w14:paraId="7FB8A510" w14:textId="77777777" w:rsidR="00675B3D" w:rsidRPr="001F1D0A" w:rsidRDefault="00675B3D" w:rsidP="00A6533A">
      <w:pPr>
        <w:spacing w:after="0"/>
        <w:ind w:left="170" w:right="113"/>
        <w:jc w:val="center"/>
        <w:rPr>
          <w:rFonts w:ascii="Arial" w:hAnsi="Arial" w:cs="Arial"/>
          <w:b/>
          <w:bCs/>
        </w:rPr>
      </w:pPr>
    </w:p>
    <w:p w14:paraId="5197084D" w14:textId="77777777" w:rsidR="00675B3D" w:rsidRPr="001F1D0A" w:rsidRDefault="00675B3D" w:rsidP="00675B3D">
      <w:pPr>
        <w:shd w:val="clear" w:color="auto" w:fill="FFFFFF"/>
        <w:spacing w:after="0"/>
        <w:jc w:val="center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_______________________________________</w:t>
      </w:r>
    </w:p>
    <w:p w14:paraId="0A30484D" w14:textId="1C497EA7" w:rsidR="00324A54" w:rsidRPr="001F1D0A" w:rsidRDefault="0037021D" w:rsidP="00A6533A">
      <w:pPr>
        <w:spacing w:after="0"/>
        <w:ind w:left="170" w:right="11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Joice Aparecida de Oliveira</w:t>
      </w:r>
    </w:p>
    <w:bookmarkEnd w:id="0"/>
    <w:p w14:paraId="7CDEA41E" w14:textId="56B9671D" w:rsidR="00653F85" w:rsidRPr="001F1D0A" w:rsidRDefault="0037021D" w:rsidP="00A6533A">
      <w:pPr>
        <w:spacing w:after="0"/>
        <w:ind w:left="170" w:right="113"/>
        <w:jc w:val="center"/>
        <w:rPr>
          <w:rFonts w:ascii="Arial" w:hAnsi="Arial" w:cs="Arial"/>
        </w:rPr>
      </w:pPr>
      <w:r>
        <w:rPr>
          <w:rFonts w:ascii="Arial" w:hAnsi="Arial" w:cs="Arial"/>
        </w:rPr>
        <w:t>Gestora de Compras e Serviços</w:t>
      </w:r>
    </w:p>
    <w:sectPr w:rsidR="00653F85" w:rsidRPr="001F1D0A" w:rsidSect="004571C3">
      <w:headerReference w:type="default" r:id="rId8"/>
      <w:pgSz w:w="11906" w:h="16838"/>
      <w:pgMar w:top="720" w:right="1416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53A94" w14:textId="77777777" w:rsidR="00FC4087" w:rsidRDefault="00FC4087" w:rsidP="00A83526">
      <w:pPr>
        <w:spacing w:after="0" w:line="240" w:lineRule="auto"/>
      </w:pPr>
      <w:r>
        <w:separator/>
      </w:r>
    </w:p>
  </w:endnote>
  <w:endnote w:type="continuationSeparator" w:id="0">
    <w:p w14:paraId="7EB1B769" w14:textId="77777777" w:rsidR="00FC4087" w:rsidRDefault="00FC4087" w:rsidP="00A83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31FF7" w14:textId="77777777" w:rsidR="00FC4087" w:rsidRDefault="00FC4087" w:rsidP="00A83526">
      <w:pPr>
        <w:spacing w:after="0" w:line="240" w:lineRule="auto"/>
      </w:pPr>
      <w:r>
        <w:separator/>
      </w:r>
    </w:p>
  </w:footnote>
  <w:footnote w:type="continuationSeparator" w:id="0">
    <w:p w14:paraId="5A2A9F62" w14:textId="77777777" w:rsidR="00FC4087" w:rsidRDefault="00FC4087" w:rsidP="00A83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98010" w14:textId="74861E05" w:rsidR="001926C3" w:rsidRDefault="001926C3" w:rsidP="001926C3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E7301B" wp14:editId="29CD43CF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75550" cy="10714990"/>
          <wp:effectExtent l="0" t="0" r="0" b="0"/>
          <wp:wrapNone/>
          <wp:docPr id="2128545184" name="Imagem 21285451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550" cy="10714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F7CC4C" w14:textId="76B204BD" w:rsidR="001926C3" w:rsidRDefault="001926C3" w:rsidP="001926C3">
    <w:pPr>
      <w:pStyle w:val="Cabealho"/>
    </w:pPr>
  </w:p>
  <w:p w14:paraId="417E5301" w14:textId="77777777" w:rsidR="001926C3" w:rsidRDefault="001926C3" w:rsidP="001926C3">
    <w:pPr>
      <w:pStyle w:val="Cabealho"/>
    </w:pPr>
  </w:p>
  <w:p w14:paraId="7AE1B4F0" w14:textId="77777777" w:rsidR="001926C3" w:rsidRDefault="001926C3" w:rsidP="001926C3">
    <w:pPr>
      <w:pStyle w:val="Cabealho"/>
    </w:pPr>
  </w:p>
  <w:p w14:paraId="58558CC2" w14:textId="5B5A30E7" w:rsidR="00615977" w:rsidRPr="001926C3" w:rsidRDefault="001926C3" w:rsidP="001926C3">
    <w:pPr>
      <w:pStyle w:val="Cabealho"/>
      <w:tabs>
        <w:tab w:val="clear" w:pos="8640"/>
        <w:tab w:val="left" w:pos="43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64EA5"/>
    <w:multiLevelType w:val="hybridMultilevel"/>
    <w:tmpl w:val="AB020F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B77B9"/>
    <w:multiLevelType w:val="hybridMultilevel"/>
    <w:tmpl w:val="7B3AD0C4"/>
    <w:lvl w:ilvl="0" w:tplc="0416000D">
      <w:start w:val="1"/>
      <w:numFmt w:val="bullet"/>
      <w:lvlText w:val=""/>
      <w:lvlJc w:val="left"/>
      <w:pPr>
        <w:ind w:left="69" w:hanging="116"/>
      </w:pPr>
      <w:rPr>
        <w:rFonts w:ascii="Wingdings" w:hAnsi="Wingdings" w:hint="default"/>
        <w:w w:val="99"/>
        <w:sz w:val="20"/>
        <w:szCs w:val="20"/>
        <w:lang w:val="pt-PT" w:eastAsia="en-US" w:bidi="ar-SA"/>
      </w:rPr>
    </w:lvl>
    <w:lvl w:ilvl="1" w:tplc="5E36D542">
      <w:numFmt w:val="bullet"/>
      <w:lvlText w:val="•"/>
      <w:lvlJc w:val="left"/>
      <w:pPr>
        <w:ind w:left="854" w:hanging="116"/>
      </w:pPr>
      <w:rPr>
        <w:rFonts w:hint="default"/>
        <w:lang w:val="pt-PT" w:eastAsia="en-US" w:bidi="ar-SA"/>
      </w:rPr>
    </w:lvl>
    <w:lvl w:ilvl="2" w:tplc="FE4A0E78">
      <w:numFmt w:val="bullet"/>
      <w:lvlText w:val="•"/>
      <w:lvlJc w:val="left"/>
      <w:pPr>
        <w:ind w:left="1648" w:hanging="116"/>
      </w:pPr>
      <w:rPr>
        <w:rFonts w:hint="default"/>
        <w:lang w:val="pt-PT" w:eastAsia="en-US" w:bidi="ar-SA"/>
      </w:rPr>
    </w:lvl>
    <w:lvl w:ilvl="3" w:tplc="63FAD564">
      <w:numFmt w:val="bullet"/>
      <w:lvlText w:val="•"/>
      <w:lvlJc w:val="left"/>
      <w:pPr>
        <w:ind w:left="2442" w:hanging="116"/>
      </w:pPr>
      <w:rPr>
        <w:rFonts w:hint="default"/>
        <w:lang w:val="pt-PT" w:eastAsia="en-US" w:bidi="ar-SA"/>
      </w:rPr>
    </w:lvl>
    <w:lvl w:ilvl="4" w:tplc="11C64062">
      <w:numFmt w:val="bullet"/>
      <w:lvlText w:val="•"/>
      <w:lvlJc w:val="left"/>
      <w:pPr>
        <w:ind w:left="3236" w:hanging="116"/>
      </w:pPr>
      <w:rPr>
        <w:rFonts w:hint="default"/>
        <w:lang w:val="pt-PT" w:eastAsia="en-US" w:bidi="ar-SA"/>
      </w:rPr>
    </w:lvl>
    <w:lvl w:ilvl="5" w:tplc="5BE4B576">
      <w:numFmt w:val="bullet"/>
      <w:lvlText w:val="•"/>
      <w:lvlJc w:val="left"/>
      <w:pPr>
        <w:ind w:left="4031" w:hanging="116"/>
      </w:pPr>
      <w:rPr>
        <w:rFonts w:hint="default"/>
        <w:lang w:val="pt-PT" w:eastAsia="en-US" w:bidi="ar-SA"/>
      </w:rPr>
    </w:lvl>
    <w:lvl w:ilvl="6" w:tplc="09542FE0">
      <w:numFmt w:val="bullet"/>
      <w:lvlText w:val="•"/>
      <w:lvlJc w:val="left"/>
      <w:pPr>
        <w:ind w:left="4825" w:hanging="116"/>
      </w:pPr>
      <w:rPr>
        <w:rFonts w:hint="default"/>
        <w:lang w:val="pt-PT" w:eastAsia="en-US" w:bidi="ar-SA"/>
      </w:rPr>
    </w:lvl>
    <w:lvl w:ilvl="7" w:tplc="EBA2548C">
      <w:numFmt w:val="bullet"/>
      <w:lvlText w:val="•"/>
      <w:lvlJc w:val="left"/>
      <w:pPr>
        <w:ind w:left="5619" w:hanging="116"/>
      </w:pPr>
      <w:rPr>
        <w:rFonts w:hint="default"/>
        <w:lang w:val="pt-PT" w:eastAsia="en-US" w:bidi="ar-SA"/>
      </w:rPr>
    </w:lvl>
    <w:lvl w:ilvl="8" w:tplc="F7424AA8">
      <w:numFmt w:val="bullet"/>
      <w:lvlText w:val="•"/>
      <w:lvlJc w:val="left"/>
      <w:pPr>
        <w:ind w:left="6413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1BF05DA"/>
    <w:multiLevelType w:val="multilevel"/>
    <w:tmpl w:val="73EEF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5B29AC"/>
    <w:multiLevelType w:val="hybridMultilevel"/>
    <w:tmpl w:val="CE5E95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B2B91"/>
    <w:multiLevelType w:val="hybridMultilevel"/>
    <w:tmpl w:val="E4229D7C"/>
    <w:lvl w:ilvl="0" w:tplc="0416000D">
      <w:start w:val="1"/>
      <w:numFmt w:val="bullet"/>
      <w:lvlText w:val=""/>
      <w:lvlJc w:val="left"/>
      <w:pPr>
        <w:ind w:left="424" w:hanging="284"/>
      </w:pPr>
      <w:rPr>
        <w:rFonts w:ascii="Wingdings" w:hAnsi="Wingdings" w:hint="default"/>
        <w:w w:val="99"/>
        <w:sz w:val="20"/>
        <w:szCs w:val="20"/>
        <w:lang w:val="pt-PT" w:eastAsia="en-US" w:bidi="ar-SA"/>
      </w:rPr>
    </w:lvl>
    <w:lvl w:ilvl="1" w:tplc="F2F8BE5E">
      <w:numFmt w:val="bullet"/>
      <w:lvlText w:val="•"/>
      <w:lvlJc w:val="left"/>
      <w:pPr>
        <w:ind w:left="1178" w:hanging="284"/>
      </w:pPr>
      <w:rPr>
        <w:rFonts w:hint="default"/>
        <w:lang w:val="pt-PT" w:eastAsia="en-US" w:bidi="ar-SA"/>
      </w:rPr>
    </w:lvl>
    <w:lvl w:ilvl="2" w:tplc="D6643A74">
      <w:numFmt w:val="bullet"/>
      <w:lvlText w:val="•"/>
      <w:lvlJc w:val="left"/>
      <w:pPr>
        <w:ind w:left="1936" w:hanging="284"/>
      </w:pPr>
      <w:rPr>
        <w:rFonts w:hint="default"/>
        <w:lang w:val="pt-PT" w:eastAsia="en-US" w:bidi="ar-SA"/>
      </w:rPr>
    </w:lvl>
    <w:lvl w:ilvl="3" w:tplc="CDBEA57C">
      <w:numFmt w:val="bullet"/>
      <w:lvlText w:val="•"/>
      <w:lvlJc w:val="left"/>
      <w:pPr>
        <w:ind w:left="2694" w:hanging="284"/>
      </w:pPr>
      <w:rPr>
        <w:rFonts w:hint="default"/>
        <w:lang w:val="pt-PT" w:eastAsia="en-US" w:bidi="ar-SA"/>
      </w:rPr>
    </w:lvl>
    <w:lvl w:ilvl="4" w:tplc="25408F1A">
      <w:numFmt w:val="bullet"/>
      <w:lvlText w:val="•"/>
      <w:lvlJc w:val="left"/>
      <w:pPr>
        <w:ind w:left="3452" w:hanging="284"/>
      </w:pPr>
      <w:rPr>
        <w:rFonts w:hint="default"/>
        <w:lang w:val="pt-PT" w:eastAsia="en-US" w:bidi="ar-SA"/>
      </w:rPr>
    </w:lvl>
    <w:lvl w:ilvl="5" w:tplc="6D02404A">
      <w:numFmt w:val="bullet"/>
      <w:lvlText w:val="•"/>
      <w:lvlJc w:val="left"/>
      <w:pPr>
        <w:ind w:left="4211" w:hanging="284"/>
      </w:pPr>
      <w:rPr>
        <w:rFonts w:hint="default"/>
        <w:lang w:val="pt-PT" w:eastAsia="en-US" w:bidi="ar-SA"/>
      </w:rPr>
    </w:lvl>
    <w:lvl w:ilvl="6" w:tplc="C91020BC">
      <w:numFmt w:val="bullet"/>
      <w:lvlText w:val="•"/>
      <w:lvlJc w:val="left"/>
      <w:pPr>
        <w:ind w:left="4969" w:hanging="284"/>
      </w:pPr>
      <w:rPr>
        <w:rFonts w:hint="default"/>
        <w:lang w:val="pt-PT" w:eastAsia="en-US" w:bidi="ar-SA"/>
      </w:rPr>
    </w:lvl>
    <w:lvl w:ilvl="7" w:tplc="2F28922A">
      <w:numFmt w:val="bullet"/>
      <w:lvlText w:val="•"/>
      <w:lvlJc w:val="left"/>
      <w:pPr>
        <w:ind w:left="5727" w:hanging="284"/>
      </w:pPr>
      <w:rPr>
        <w:rFonts w:hint="default"/>
        <w:lang w:val="pt-PT" w:eastAsia="en-US" w:bidi="ar-SA"/>
      </w:rPr>
    </w:lvl>
    <w:lvl w:ilvl="8" w:tplc="E81AE298">
      <w:numFmt w:val="bullet"/>
      <w:lvlText w:val="•"/>
      <w:lvlJc w:val="left"/>
      <w:pPr>
        <w:ind w:left="6485" w:hanging="284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B430279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/>
        <w:bCs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233B55BD"/>
    <w:multiLevelType w:val="multilevel"/>
    <w:tmpl w:val="0D20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0033EA"/>
    <w:multiLevelType w:val="hybridMultilevel"/>
    <w:tmpl w:val="AFC0ED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76873"/>
    <w:multiLevelType w:val="multilevel"/>
    <w:tmpl w:val="EAC4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66328E"/>
    <w:multiLevelType w:val="hybridMultilevel"/>
    <w:tmpl w:val="864448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32BC9"/>
    <w:multiLevelType w:val="hybridMultilevel"/>
    <w:tmpl w:val="7416DAFA"/>
    <w:lvl w:ilvl="0" w:tplc="0416000D">
      <w:start w:val="1"/>
      <w:numFmt w:val="bullet"/>
      <w:lvlText w:val=""/>
      <w:lvlJc w:val="left"/>
      <w:pPr>
        <w:ind w:left="71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46880522"/>
    <w:multiLevelType w:val="hybridMultilevel"/>
    <w:tmpl w:val="864448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8B01C9"/>
    <w:multiLevelType w:val="hybridMultilevel"/>
    <w:tmpl w:val="DF70618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D0984"/>
    <w:multiLevelType w:val="hybridMultilevel"/>
    <w:tmpl w:val="E8A0C41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B71A2"/>
    <w:multiLevelType w:val="hybridMultilevel"/>
    <w:tmpl w:val="C03EAA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B0424"/>
    <w:multiLevelType w:val="multilevel"/>
    <w:tmpl w:val="989E7A0E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8D286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C94D6D"/>
    <w:multiLevelType w:val="hybridMultilevel"/>
    <w:tmpl w:val="10EC741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93F80"/>
    <w:multiLevelType w:val="multilevel"/>
    <w:tmpl w:val="AF5E45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 w15:restartNumberingAfterBreak="0">
    <w:nsid w:val="7C366FBC"/>
    <w:multiLevelType w:val="hybridMultilevel"/>
    <w:tmpl w:val="7E286C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136F8"/>
    <w:multiLevelType w:val="hybridMultilevel"/>
    <w:tmpl w:val="72F0E97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739DE"/>
    <w:multiLevelType w:val="hybridMultilevel"/>
    <w:tmpl w:val="39FCD8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37B24"/>
    <w:multiLevelType w:val="hybridMultilevel"/>
    <w:tmpl w:val="DB1085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071470">
    <w:abstractNumId w:val="1"/>
  </w:num>
  <w:num w:numId="2" w16cid:durableId="787165293">
    <w:abstractNumId w:val="4"/>
  </w:num>
  <w:num w:numId="3" w16cid:durableId="1652098564">
    <w:abstractNumId w:val="11"/>
  </w:num>
  <w:num w:numId="4" w16cid:durableId="460851908">
    <w:abstractNumId w:val="10"/>
  </w:num>
  <w:num w:numId="5" w16cid:durableId="699671774">
    <w:abstractNumId w:val="18"/>
  </w:num>
  <w:num w:numId="6" w16cid:durableId="2034382261">
    <w:abstractNumId w:val="12"/>
  </w:num>
  <w:num w:numId="7" w16cid:durableId="1441342606">
    <w:abstractNumId w:val="21"/>
  </w:num>
  <w:num w:numId="8" w16cid:durableId="630862634">
    <w:abstractNumId w:val="15"/>
  </w:num>
  <w:num w:numId="9" w16cid:durableId="913317970">
    <w:abstractNumId w:val="13"/>
  </w:num>
  <w:num w:numId="10" w16cid:durableId="531649948">
    <w:abstractNumId w:val="5"/>
  </w:num>
  <w:num w:numId="11" w16cid:durableId="549877219">
    <w:abstractNumId w:val="3"/>
  </w:num>
  <w:num w:numId="12" w16cid:durableId="13865647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9219550">
    <w:abstractNumId w:val="23"/>
  </w:num>
  <w:num w:numId="14" w16cid:durableId="661391183">
    <w:abstractNumId w:val="2"/>
  </w:num>
  <w:num w:numId="15" w16cid:durableId="1152480125">
    <w:abstractNumId w:val="7"/>
  </w:num>
  <w:num w:numId="16" w16cid:durableId="1715932629">
    <w:abstractNumId w:val="16"/>
  </w:num>
  <w:num w:numId="17" w16cid:durableId="823545517">
    <w:abstractNumId w:val="5"/>
  </w:num>
  <w:num w:numId="18" w16cid:durableId="1550921200">
    <w:abstractNumId w:val="6"/>
  </w:num>
  <w:num w:numId="19" w16cid:durableId="2086222440">
    <w:abstractNumId w:val="17"/>
  </w:num>
  <w:num w:numId="20" w16cid:durableId="1930625205">
    <w:abstractNumId w:val="9"/>
  </w:num>
  <w:num w:numId="21" w16cid:durableId="1839299491">
    <w:abstractNumId w:val="5"/>
  </w:num>
  <w:num w:numId="22" w16cid:durableId="564535077">
    <w:abstractNumId w:val="5"/>
  </w:num>
  <w:num w:numId="23" w16cid:durableId="1737900991">
    <w:abstractNumId w:val="19"/>
  </w:num>
  <w:num w:numId="24" w16cid:durableId="1119758087">
    <w:abstractNumId w:val="5"/>
  </w:num>
  <w:num w:numId="25" w16cid:durableId="1441560466">
    <w:abstractNumId w:val="5"/>
  </w:num>
  <w:num w:numId="26" w16cid:durableId="1368988128">
    <w:abstractNumId w:val="0"/>
  </w:num>
  <w:num w:numId="27" w16cid:durableId="1665358033">
    <w:abstractNumId w:val="22"/>
  </w:num>
  <w:num w:numId="28" w16cid:durableId="62531015">
    <w:abstractNumId w:val="14"/>
  </w:num>
  <w:num w:numId="29" w16cid:durableId="548879112">
    <w:abstractNumId w:val="8"/>
  </w:num>
  <w:num w:numId="30" w16cid:durableId="106398619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EE"/>
    <w:rsid w:val="00000A59"/>
    <w:rsid w:val="000101FA"/>
    <w:rsid w:val="00011BB4"/>
    <w:rsid w:val="00014CCF"/>
    <w:rsid w:val="000224F0"/>
    <w:rsid w:val="00023ED2"/>
    <w:rsid w:val="0002570F"/>
    <w:rsid w:val="00034425"/>
    <w:rsid w:val="00035226"/>
    <w:rsid w:val="00041345"/>
    <w:rsid w:val="000430D8"/>
    <w:rsid w:val="00043994"/>
    <w:rsid w:val="00050D3C"/>
    <w:rsid w:val="00051837"/>
    <w:rsid w:val="0005214F"/>
    <w:rsid w:val="00052D9D"/>
    <w:rsid w:val="0005475C"/>
    <w:rsid w:val="00062FCE"/>
    <w:rsid w:val="00073B5B"/>
    <w:rsid w:val="00074281"/>
    <w:rsid w:val="000837E9"/>
    <w:rsid w:val="00086514"/>
    <w:rsid w:val="00091E6A"/>
    <w:rsid w:val="000935E6"/>
    <w:rsid w:val="00093940"/>
    <w:rsid w:val="00094E45"/>
    <w:rsid w:val="000A439A"/>
    <w:rsid w:val="000A5E84"/>
    <w:rsid w:val="000B01DE"/>
    <w:rsid w:val="000B08B6"/>
    <w:rsid w:val="000B205D"/>
    <w:rsid w:val="000B2BBE"/>
    <w:rsid w:val="000B60FC"/>
    <w:rsid w:val="000B6929"/>
    <w:rsid w:val="000B7874"/>
    <w:rsid w:val="000C08E6"/>
    <w:rsid w:val="000E27B3"/>
    <w:rsid w:val="000E53C9"/>
    <w:rsid w:val="000E61BE"/>
    <w:rsid w:val="000F3B71"/>
    <w:rsid w:val="000F4752"/>
    <w:rsid w:val="000F6CD6"/>
    <w:rsid w:val="00102AE3"/>
    <w:rsid w:val="00104A6F"/>
    <w:rsid w:val="001061C7"/>
    <w:rsid w:val="0011556F"/>
    <w:rsid w:val="00116CAD"/>
    <w:rsid w:val="00117117"/>
    <w:rsid w:val="00121066"/>
    <w:rsid w:val="001212E3"/>
    <w:rsid w:val="00124C56"/>
    <w:rsid w:val="00127409"/>
    <w:rsid w:val="0013123F"/>
    <w:rsid w:val="001359AF"/>
    <w:rsid w:val="001400B1"/>
    <w:rsid w:val="00144EFD"/>
    <w:rsid w:val="00150293"/>
    <w:rsid w:val="001546C1"/>
    <w:rsid w:val="001557C4"/>
    <w:rsid w:val="001619CF"/>
    <w:rsid w:val="00161E91"/>
    <w:rsid w:val="0016414F"/>
    <w:rsid w:val="0016553A"/>
    <w:rsid w:val="00167299"/>
    <w:rsid w:val="0017113C"/>
    <w:rsid w:val="001719FB"/>
    <w:rsid w:val="00172193"/>
    <w:rsid w:val="00174AD0"/>
    <w:rsid w:val="00177A72"/>
    <w:rsid w:val="001807E0"/>
    <w:rsid w:val="00181B3F"/>
    <w:rsid w:val="00182096"/>
    <w:rsid w:val="00184043"/>
    <w:rsid w:val="001848C5"/>
    <w:rsid w:val="00184B64"/>
    <w:rsid w:val="001872B1"/>
    <w:rsid w:val="00187E1D"/>
    <w:rsid w:val="0019241C"/>
    <w:rsid w:val="001926C3"/>
    <w:rsid w:val="001974B5"/>
    <w:rsid w:val="001A1CCB"/>
    <w:rsid w:val="001A361D"/>
    <w:rsid w:val="001A5370"/>
    <w:rsid w:val="001B12D1"/>
    <w:rsid w:val="001B216C"/>
    <w:rsid w:val="001B6D34"/>
    <w:rsid w:val="001C2CEA"/>
    <w:rsid w:val="001C34EA"/>
    <w:rsid w:val="001C406B"/>
    <w:rsid w:val="001C687C"/>
    <w:rsid w:val="001D3B2F"/>
    <w:rsid w:val="001E0DD1"/>
    <w:rsid w:val="001E3068"/>
    <w:rsid w:val="001E3911"/>
    <w:rsid w:val="001E42F6"/>
    <w:rsid w:val="001E6B8B"/>
    <w:rsid w:val="001E770C"/>
    <w:rsid w:val="001F1D0A"/>
    <w:rsid w:val="001F60D2"/>
    <w:rsid w:val="0020649B"/>
    <w:rsid w:val="00212440"/>
    <w:rsid w:val="00214C31"/>
    <w:rsid w:val="002204C2"/>
    <w:rsid w:val="00220C4A"/>
    <w:rsid w:val="002322E5"/>
    <w:rsid w:val="00232973"/>
    <w:rsid w:val="0023341D"/>
    <w:rsid w:val="00233C89"/>
    <w:rsid w:val="00244B40"/>
    <w:rsid w:val="002452CE"/>
    <w:rsid w:val="00250C9D"/>
    <w:rsid w:val="00250E98"/>
    <w:rsid w:val="00252438"/>
    <w:rsid w:val="0025717E"/>
    <w:rsid w:val="002605AA"/>
    <w:rsid w:val="00261D24"/>
    <w:rsid w:val="00266DA3"/>
    <w:rsid w:val="00270139"/>
    <w:rsid w:val="00274AC6"/>
    <w:rsid w:val="00285E20"/>
    <w:rsid w:val="00291365"/>
    <w:rsid w:val="00292EA2"/>
    <w:rsid w:val="0029409B"/>
    <w:rsid w:val="00294E72"/>
    <w:rsid w:val="002959B0"/>
    <w:rsid w:val="002A017C"/>
    <w:rsid w:val="002A2BE3"/>
    <w:rsid w:val="002A2F8D"/>
    <w:rsid w:val="002A4B22"/>
    <w:rsid w:val="002A516F"/>
    <w:rsid w:val="002B02FD"/>
    <w:rsid w:val="002B21F8"/>
    <w:rsid w:val="002B5FEC"/>
    <w:rsid w:val="002D126C"/>
    <w:rsid w:val="002D1617"/>
    <w:rsid w:val="002D2C50"/>
    <w:rsid w:val="002D4EBC"/>
    <w:rsid w:val="002D57D8"/>
    <w:rsid w:val="002D75CA"/>
    <w:rsid w:val="002E2D82"/>
    <w:rsid w:val="002E541B"/>
    <w:rsid w:val="002E5739"/>
    <w:rsid w:val="002F1471"/>
    <w:rsid w:val="002F52DD"/>
    <w:rsid w:val="002F7181"/>
    <w:rsid w:val="002F7964"/>
    <w:rsid w:val="003019E9"/>
    <w:rsid w:val="0030320C"/>
    <w:rsid w:val="0030343C"/>
    <w:rsid w:val="00305F9F"/>
    <w:rsid w:val="003062D0"/>
    <w:rsid w:val="0031195F"/>
    <w:rsid w:val="00313956"/>
    <w:rsid w:val="003148D2"/>
    <w:rsid w:val="003156F8"/>
    <w:rsid w:val="00321EF7"/>
    <w:rsid w:val="0032293C"/>
    <w:rsid w:val="003239CC"/>
    <w:rsid w:val="003248B6"/>
    <w:rsid w:val="00324A54"/>
    <w:rsid w:val="0032591E"/>
    <w:rsid w:val="00325B4C"/>
    <w:rsid w:val="00326D3D"/>
    <w:rsid w:val="00330690"/>
    <w:rsid w:val="00331A0D"/>
    <w:rsid w:val="00331E43"/>
    <w:rsid w:val="0033597E"/>
    <w:rsid w:val="00337C3C"/>
    <w:rsid w:val="00341B40"/>
    <w:rsid w:val="00346D99"/>
    <w:rsid w:val="00346E17"/>
    <w:rsid w:val="00350D59"/>
    <w:rsid w:val="0035529E"/>
    <w:rsid w:val="00356400"/>
    <w:rsid w:val="00357770"/>
    <w:rsid w:val="00360030"/>
    <w:rsid w:val="003659D2"/>
    <w:rsid w:val="0037021D"/>
    <w:rsid w:val="003749B3"/>
    <w:rsid w:val="00374E57"/>
    <w:rsid w:val="00384219"/>
    <w:rsid w:val="00385335"/>
    <w:rsid w:val="00385F32"/>
    <w:rsid w:val="00386F42"/>
    <w:rsid w:val="00393A6C"/>
    <w:rsid w:val="003967E0"/>
    <w:rsid w:val="00397C64"/>
    <w:rsid w:val="003A0252"/>
    <w:rsid w:val="003A1F73"/>
    <w:rsid w:val="003A289F"/>
    <w:rsid w:val="003A30B7"/>
    <w:rsid w:val="003A52EE"/>
    <w:rsid w:val="003A557E"/>
    <w:rsid w:val="003A55C7"/>
    <w:rsid w:val="003B0C10"/>
    <w:rsid w:val="003B405D"/>
    <w:rsid w:val="003B44F3"/>
    <w:rsid w:val="003B4898"/>
    <w:rsid w:val="003C0102"/>
    <w:rsid w:val="003C152D"/>
    <w:rsid w:val="003C162F"/>
    <w:rsid w:val="003C2D96"/>
    <w:rsid w:val="003D08A5"/>
    <w:rsid w:val="003D155A"/>
    <w:rsid w:val="003E0CF9"/>
    <w:rsid w:val="003F3C3C"/>
    <w:rsid w:val="004054D3"/>
    <w:rsid w:val="00406D13"/>
    <w:rsid w:val="00410ABD"/>
    <w:rsid w:val="00411B3D"/>
    <w:rsid w:val="00411B74"/>
    <w:rsid w:val="00413113"/>
    <w:rsid w:val="004200A7"/>
    <w:rsid w:val="00421D4C"/>
    <w:rsid w:val="0042573B"/>
    <w:rsid w:val="0043274B"/>
    <w:rsid w:val="00432BEF"/>
    <w:rsid w:val="004374FF"/>
    <w:rsid w:val="004403F9"/>
    <w:rsid w:val="00440E66"/>
    <w:rsid w:val="00446562"/>
    <w:rsid w:val="00447A57"/>
    <w:rsid w:val="004504EE"/>
    <w:rsid w:val="00452DA0"/>
    <w:rsid w:val="00453F6A"/>
    <w:rsid w:val="00454050"/>
    <w:rsid w:val="004564B5"/>
    <w:rsid w:val="004571C3"/>
    <w:rsid w:val="00460B80"/>
    <w:rsid w:val="0046121E"/>
    <w:rsid w:val="0047180D"/>
    <w:rsid w:val="00472F95"/>
    <w:rsid w:val="0047541E"/>
    <w:rsid w:val="004846AE"/>
    <w:rsid w:val="0048543C"/>
    <w:rsid w:val="004875F0"/>
    <w:rsid w:val="004879E0"/>
    <w:rsid w:val="00487C2D"/>
    <w:rsid w:val="00490E08"/>
    <w:rsid w:val="00494F47"/>
    <w:rsid w:val="00496F6C"/>
    <w:rsid w:val="004A005F"/>
    <w:rsid w:val="004A43B4"/>
    <w:rsid w:val="004A717D"/>
    <w:rsid w:val="004B13A7"/>
    <w:rsid w:val="004B5340"/>
    <w:rsid w:val="004B7F1F"/>
    <w:rsid w:val="004C3F61"/>
    <w:rsid w:val="004D713F"/>
    <w:rsid w:val="004D7C75"/>
    <w:rsid w:val="004E42A3"/>
    <w:rsid w:val="004E5176"/>
    <w:rsid w:val="004E7973"/>
    <w:rsid w:val="004F0F2F"/>
    <w:rsid w:val="004F109A"/>
    <w:rsid w:val="004F308D"/>
    <w:rsid w:val="004F75A1"/>
    <w:rsid w:val="00501F80"/>
    <w:rsid w:val="005039A0"/>
    <w:rsid w:val="005054D6"/>
    <w:rsid w:val="00507632"/>
    <w:rsid w:val="00512599"/>
    <w:rsid w:val="00525880"/>
    <w:rsid w:val="005269E1"/>
    <w:rsid w:val="00531765"/>
    <w:rsid w:val="00531D1F"/>
    <w:rsid w:val="005325DB"/>
    <w:rsid w:val="00533BE9"/>
    <w:rsid w:val="005351F9"/>
    <w:rsid w:val="00537700"/>
    <w:rsid w:val="00541977"/>
    <w:rsid w:val="00543B38"/>
    <w:rsid w:val="00543F1B"/>
    <w:rsid w:val="00550457"/>
    <w:rsid w:val="00550B4B"/>
    <w:rsid w:val="00551555"/>
    <w:rsid w:val="005630F2"/>
    <w:rsid w:val="005636C2"/>
    <w:rsid w:val="00564DCC"/>
    <w:rsid w:val="005704B6"/>
    <w:rsid w:val="0058224F"/>
    <w:rsid w:val="00582D98"/>
    <w:rsid w:val="00585708"/>
    <w:rsid w:val="00586CA9"/>
    <w:rsid w:val="00592DDC"/>
    <w:rsid w:val="005A11A8"/>
    <w:rsid w:val="005A78CB"/>
    <w:rsid w:val="005B1290"/>
    <w:rsid w:val="005B1785"/>
    <w:rsid w:val="005B3786"/>
    <w:rsid w:val="005B4B6A"/>
    <w:rsid w:val="005B5BFD"/>
    <w:rsid w:val="005B783E"/>
    <w:rsid w:val="005B78BB"/>
    <w:rsid w:val="005C2C15"/>
    <w:rsid w:val="005E0B83"/>
    <w:rsid w:val="005E1C65"/>
    <w:rsid w:val="005E2D99"/>
    <w:rsid w:val="005E3F82"/>
    <w:rsid w:val="005E43C6"/>
    <w:rsid w:val="005E4BDD"/>
    <w:rsid w:val="005F3898"/>
    <w:rsid w:val="005F6758"/>
    <w:rsid w:val="005F75E7"/>
    <w:rsid w:val="006001DD"/>
    <w:rsid w:val="0060120C"/>
    <w:rsid w:val="006026B8"/>
    <w:rsid w:val="00602BBB"/>
    <w:rsid w:val="00602FEE"/>
    <w:rsid w:val="00606F11"/>
    <w:rsid w:val="0061069C"/>
    <w:rsid w:val="00615977"/>
    <w:rsid w:val="00617BE9"/>
    <w:rsid w:val="006204A0"/>
    <w:rsid w:val="00623547"/>
    <w:rsid w:val="0063172E"/>
    <w:rsid w:val="0063402B"/>
    <w:rsid w:val="00637BF1"/>
    <w:rsid w:val="00640F1D"/>
    <w:rsid w:val="00647289"/>
    <w:rsid w:val="006509C1"/>
    <w:rsid w:val="00653F85"/>
    <w:rsid w:val="00655C2E"/>
    <w:rsid w:val="00655DBB"/>
    <w:rsid w:val="00657E6C"/>
    <w:rsid w:val="006612AF"/>
    <w:rsid w:val="0066159A"/>
    <w:rsid w:val="00664C25"/>
    <w:rsid w:val="006659E8"/>
    <w:rsid w:val="00671D2D"/>
    <w:rsid w:val="00671DCE"/>
    <w:rsid w:val="00671E2C"/>
    <w:rsid w:val="0067554E"/>
    <w:rsid w:val="00675B3D"/>
    <w:rsid w:val="006811E3"/>
    <w:rsid w:val="00682993"/>
    <w:rsid w:val="00683517"/>
    <w:rsid w:val="006878F6"/>
    <w:rsid w:val="006902A9"/>
    <w:rsid w:val="00692204"/>
    <w:rsid w:val="00693637"/>
    <w:rsid w:val="006955EA"/>
    <w:rsid w:val="00697A1C"/>
    <w:rsid w:val="006A2AAB"/>
    <w:rsid w:val="006A3F33"/>
    <w:rsid w:val="006A6117"/>
    <w:rsid w:val="006B2F22"/>
    <w:rsid w:val="006C09D6"/>
    <w:rsid w:val="006C3F61"/>
    <w:rsid w:val="006D28D6"/>
    <w:rsid w:val="006E1F19"/>
    <w:rsid w:val="006E467F"/>
    <w:rsid w:val="006E576C"/>
    <w:rsid w:val="006E5F07"/>
    <w:rsid w:val="006E6763"/>
    <w:rsid w:val="006E7327"/>
    <w:rsid w:val="006E77BD"/>
    <w:rsid w:val="006F1D7A"/>
    <w:rsid w:val="006F2FB7"/>
    <w:rsid w:val="006F48EB"/>
    <w:rsid w:val="006F58D7"/>
    <w:rsid w:val="007026DA"/>
    <w:rsid w:val="0070275F"/>
    <w:rsid w:val="00702883"/>
    <w:rsid w:val="0070304D"/>
    <w:rsid w:val="00704D3F"/>
    <w:rsid w:val="00705BDE"/>
    <w:rsid w:val="007060E2"/>
    <w:rsid w:val="00710BAC"/>
    <w:rsid w:val="007175DC"/>
    <w:rsid w:val="007240B6"/>
    <w:rsid w:val="0072643A"/>
    <w:rsid w:val="007313F9"/>
    <w:rsid w:val="00732217"/>
    <w:rsid w:val="007331E7"/>
    <w:rsid w:val="007352C5"/>
    <w:rsid w:val="00737366"/>
    <w:rsid w:val="00737E96"/>
    <w:rsid w:val="00743627"/>
    <w:rsid w:val="00744011"/>
    <w:rsid w:val="007447C4"/>
    <w:rsid w:val="00751CEF"/>
    <w:rsid w:val="007524BB"/>
    <w:rsid w:val="00757D18"/>
    <w:rsid w:val="00760526"/>
    <w:rsid w:val="00763B2D"/>
    <w:rsid w:val="00764403"/>
    <w:rsid w:val="007741A5"/>
    <w:rsid w:val="007748FC"/>
    <w:rsid w:val="00774C5B"/>
    <w:rsid w:val="0077641F"/>
    <w:rsid w:val="00777A67"/>
    <w:rsid w:val="00781CA3"/>
    <w:rsid w:val="00790C51"/>
    <w:rsid w:val="007920E4"/>
    <w:rsid w:val="007A10D9"/>
    <w:rsid w:val="007A2538"/>
    <w:rsid w:val="007A2A3C"/>
    <w:rsid w:val="007A4787"/>
    <w:rsid w:val="007A5486"/>
    <w:rsid w:val="007A617D"/>
    <w:rsid w:val="007A7B58"/>
    <w:rsid w:val="007B0618"/>
    <w:rsid w:val="007B163E"/>
    <w:rsid w:val="007B247A"/>
    <w:rsid w:val="007C5FA1"/>
    <w:rsid w:val="007C6039"/>
    <w:rsid w:val="007C728D"/>
    <w:rsid w:val="007C73DF"/>
    <w:rsid w:val="007C78BA"/>
    <w:rsid w:val="007D28C1"/>
    <w:rsid w:val="007D460A"/>
    <w:rsid w:val="007E0462"/>
    <w:rsid w:val="007E0BF3"/>
    <w:rsid w:val="007E0F0A"/>
    <w:rsid w:val="007E1C82"/>
    <w:rsid w:val="007E754A"/>
    <w:rsid w:val="007E7EBE"/>
    <w:rsid w:val="007F1E0E"/>
    <w:rsid w:val="007F23C9"/>
    <w:rsid w:val="007F2B50"/>
    <w:rsid w:val="007F5155"/>
    <w:rsid w:val="007F5E77"/>
    <w:rsid w:val="0080397D"/>
    <w:rsid w:val="00804296"/>
    <w:rsid w:val="00806E64"/>
    <w:rsid w:val="008073C8"/>
    <w:rsid w:val="00811A94"/>
    <w:rsid w:val="00812448"/>
    <w:rsid w:val="00814A11"/>
    <w:rsid w:val="008171AE"/>
    <w:rsid w:val="00821BEC"/>
    <w:rsid w:val="00823C59"/>
    <w:rsid w:val="00824D42"/>
    <w:rsid w:val="0083190F"/>
    <w:rsid w:val="00833759"/>
    <w:rsid w:val="00834EAF"/>
    <w:rsid w:val="00842BC1"/>
    <w:rsid w:val="00846350"/>
    <w:rsid w:val="00847EBF"/>
    <w:rsid w:val="00851AB8"/>
    <w:rsid w:val="00851EE1"/>
    <w:rsid w:val="008536F5"/>
    <w:rsid w:val="0085401D"/>
    <w:rsid w:val="00856631"/>
    <w:rsid w:val="00861674"/>
    <w:rsid w:val="008656DD"/>
    <w:rsid w:val="008663DC"/>
    <w:rsid w:val="008667AC"/>
    <w:rsid w:val="00866897"/>
    <w:rsid w:val="00871729"/>
    <w:rsid w:val="00875FB6"/>
    <w:rsid w:val="008873EC"/>
    <w:rsid w:val="00890EE3"/>
    <w:rsid w:val="008934C4"/>
    <w:rsid w:val="00893AA0"/>
    <w:rsid w:val="008949E4"/>
    <w:rsid w:val="00895AA4"/>
    <w:rsid w:val="008A0352"/>
    <w:rsid w:val="008A3532"/>
    <w:rsid w:val="008A438D"/>
    <w:rsid w:val="008B3F23"/>
    <w:rsid w:val="008B5C0E"/>
    <w:rsid w:val="008B7AEE"/>
    <w:rsid w:val="008B7DBA"/>
    <w:rsid w:val="008C155C"/>
    <w:rsid w:val="008C402E"/>
    <w:rsid w:val="008D0EBE"/>
    <w:rsid w:val="008D2440"/>
    <w:rsid w:val="008D2B6B"/>
    <w:rsid w:val="008D4FB8"/>
    <w:rsid w:val="008E70FF"/>
    <w:rsid w:val="008E7F2C"/>
    <w:rsid w:val="008F034B"/>
    <w:rsid w:val="008F2323"/>
    <w:rsid w:val="008F46BC"/>
    <w:rsid w:val="008F7199"/>
    <w:rsid w:val="00903C2A"/>
    <w:rsid w:val="00904A47"/>
    <w:rsid w:val="009055FF"/>
    <w:rsid w:val="00906EF5"/>
    <w:rsid w:val="00907F89"/>
    <w:rsid w:val="00911F23"/>
    <w:rsid w:val="009124E4"/>
    <w:rsid w:val="00913DDF"/>
    <w:rsid w:val="00914A52"/>
    <w:rsid w:val="00917CA4"/>
    <w:rsid w:val="0092401E"/>
    <w:rsid w:val="0092604A"/>
    <w:rsid w:val="0093023A"/>
    <w:rsid w:val="00930DB7"/>
    <w:rsid w:val="009412CF"/>
    <w:rsid w:val="00947E54"/>
    <w:rsid w:val="00952D44"/>
    <w:rsid w:val="00953EA2"/>
    <w:rsid w:val="00955A41"/>
    <w:rsid w:val="009576B0"/>
    <w:rsid w:val="009666C0"/>
    <w:rsid w:val="00975278"/>
    <w:rsid w:val="00977B9D"/>
    <w:rsid w:val="00977C54"/>
    <w:rsid w:val="009904A0"/>
    <w:rsid w:val="009922AF"/>
    <w:rsid w:val="009936A2"/>
    <w:rsid w:val="00993F87"/>
    <w:rsid w:val="00995E95"/>
    <w:rsid w:val="009A060B"/>
    <w:rsid w:val="009A072D"/>
    <w:rsid w:val="009A1C60"/>
    <w:rsid w:val="009A22F8"/>
    <w:rsid w:val="009A44FB"/>
    <w:rsid w:val="009B0BB7"/>
    <w:rsid w:val="009B20D0"/>
    <w:rsid w:val="009B3B49"/>
    <w:rsid w:val="009B51B9"/>
    <w:rsid w:val="009B5E31"/>
    <w:rsid w:val="009C2C14"/>
    <w:rsid w:val="009C3728"/>
    <w:rsid w:val="009C429E"/>
    <w:rsid w:val="009C4656"/>
    <w:rsid w:val="009C4690"/>
    <w:rsid w:val="009C57FD"/>
    <w:rsid w:val="009C5AFE"/>
    <w:rsid w:val="009D179E"/>
    <w:rsid w:val="009D74B5"/>
    <w:rsid w:val="009E3113"/>
    <w:rsid w:val="009E34D9"/>
    <w:rsid w:val="009E4547"/>
    <w:rsid w:val="009F14B2"/>
    <w:rsid w:val="009F14CB"/>
    <w:rsid w:val="009F5AC3"/>
    <w:rsid w:val="009F79EC"/>
    <w:rsid w:val="00A007B8"/>
    <w:rsid w:val="00A00911"/>
    <w:rsid w:val="00A02EF8"/>
    <w:rsid w:val="00A03BD0"/>
    <w:rsid w:val="00A03D90"/>
    <w:rsid w:val="00A04753"/>
    <w:rsid w:val="00A06358"/>
    <w:rsid w:val="00A238E7"/>
    <w:rsid w:val="00A2438B"/>
    <w:rsid w:val="00A243BA"/>
    <w:rsid w:val="00A2484E"/>
    <w:rsid w:val="00A25D9F"/>
    <w:rsid w:val="00A2659C"/>
    <w:rsid w:val="00A26D1D"/>
    <w:rsid w:val="00A3360B"/>
    <w:rsid w:val="00A365E2"/>
    <w:rsid w:val="00A41ACB"/>
    <w:rsid w:val="00A45167"/>
    <w:rsid w:val="00A45F28"/>
    <w:rsid w:val="00A523D8"/>
    <w:rsid w:val="00A5378F"/>
    <w:rsid w:val="00A5551B"/>
    <w:rsid w:val="00A55568"/>
    <w:rsid w:val="00A56C71"/>
    <w:rsid w:val="00A57D89"/>
    <w:rsid w:val="00A61504"/>
    <w:rsid w:val="00A623A7"/>
    <w:rsid w:val="00A62731"/>
    <w:rsid w:val="00A6533A"/>
    <w:rsid w:val="00A65CF5"/>
    <w:rsid w:val="00A66E5B"/>
    <w:rsid w:val="00A67957"/>
    <w:rsid w:val="00A74060"/>
    <w:rsid w:val="00A74422"/>
    <w:rsid w:val="00A75BDF"/>
    <w:rsid w:val="00A7684C"/>
    <w:rsid w:val="00A77CF3"/>
    <w:rsid w:val="00A83526"/>
    <w:rsid w:val="00A847B8"/>
    <w:rsid w:val="00A86220"/>
    <w:rsid w:val="00A934AB"/>
    <w:rsid w:val="00A938AA"/>
    <w:rsid w:val="00A93D14"/>
    <w:rsid w:val="00AA0AF4"/>
    <w:rsid w:val="00AA2EDA"/>
    <w:rsid w:val="00AA51BE"/>
    <w:rsid w:val="00AA7203"/>
    <w:rsid w:val="00AA726C"/>
    <w:rsid w:val="00AB3DD4"/>
    <w:rsid w:val="00AB5345"/>
    <w:rsid w:val="00AB6322"/>
    <w:rsid w:val="00AC131E"/>
    <w:rsid w:val="00AD64FE"/>
    <w:rsid w:val="00AE51FD"/>
    <w:rsid w:val="00AE7241"/>
    <w:rsid w:val="00AE77C6"/>
    <w:rsid w:val="00AE7936"/>
    <w:rsid w:val="00AF1CE2"/>
    <w:rsid w:val="00AF51B5"/>
    <w:rsid w:val="00AF59D5"/>
    <w:rsid w:val="00AF76ED"/>
    <w:rsid w:val="00B026EA"/>
    <w:rsid w:val="00B0684E"/>
    <w:rsid w:val="00B118E5"/>
    <w:rsid w:val="00B16445"/>
    <w:rsid w:val="00B16B44"/>
    <w:rsid w:val="00B21131"/>
    <w:rsid w:val="00B2533F"/>
    <w:rsid w:val="00B25A33"/>
    <w:rsid w:val="00B25A59"/>
    <w:rsid w:val="00B269EB"/>
    <w:rsid w:val="00B2714F"/>
    <w:rsid w:val="00B272DE"/>
    <w:rsid w:val="00B272FE"/>
    <w:rsid w:val="00B31036"/>
    <w:rsid w:val="00B32C85"/>
    <w:rsid w:val="00B32EEF"/>
    <w:rsid w:val="00B3597F"/>
    <w:rsid w:val="00B36C54"/>
    <w:rsid w:val="00B41D3A"/>
    <w:rsid w:val="00B4386B"/>
    <w:rsid w:val="00B46385"/>
    <w:rsid w:val="00B503BC"/>
    <w:rsid w:val="00B518A6"/>
    <w:rsid w:val="00B51E04"/>
    <w:rsid w:val="00B521D2"/>
    <w:rsid w:val="00B53AED"/>
    <w:rsid w:val="00B67A92"/>
    <w:rsid w:val="00B710FC"/>
    <w:rsid w:val="00B71D49"/>
    <w:rsid w:val="00B72E9B"/>
    <w:rsid w:val="00B766DD"/>
    <w:rsid w:val="00B76840"/>
    <w:rsid w:val="00B801AB"/>
    <w:rsid w:val="00B86D61"/>
    <w:rsid w:val="00B9179B"/>
    <w:rsid w:val="00B91887"/>
    <w:rsid w:val="00B97A1D"/>
    <w:rsid w:val="00BA36FE"/>
    <w:rsid w:val="00BA440A"/>
    <w:rsid w:val="00BA4E84"/>
    <w:rsid w:val="00BB175F"/>
    <w:rsid w:val="00BB1EA8"/>
    <w:rsid w:val="00BB6053"/>
    <w:rsid w:val="00BC171F"/>
    <w:rsid w:val="00BC3B80"/>
    <w:rsid w:val="00BC5E7B"/>
    <w:rsid w:val="00BC76FA"/>
    <w:rsid w:val="00BC7BE9"/>
    <w:rsid w:val="00BD0E39"/>
    <w:rsid w:val="00BD30B5"/>
    <w:rsid w:val="00BD4FDC"/>
    <w:rsid w:val="00BD653C"/>
    <w:rsid w:val="00BE3066"/>
    <w:rsid w:val="00BE3BD3"/>
    <w:rsid w:val="00BF08AC"/>
    <w:rsid w:val="00BF2236"/>
    <w:rsid w:val="00BF3C34"/>
    <w:rsid w:val="00C0019E"/>
    <w:rsid w:val="00C01A94"/>
    <w:rsid w:val="00C049E2"/>
    <w:rsid w:val="00C0794B"/>
    <w:rsid w:val="00C10609"/>
    <w:rsid w:val="00C12A22"/>
    <w:rsid w:val="00C12ED7"/>
    <w:rsid w:val="00C17F24"/>
    <w:rsid w:val="00C202BC"/>
    <w:rsid w:val="00C25C61"/>
    <w:rsid w:val="00C316F0"/>
    <w:rsid w:val="00C318D0"/>
    <w:rsid w:val="00C32589"/>
    <w:rsid w:val="00C33448"/>
    <w:rsid w:val="00C33B56"/>
    <w:rsid w:val="00C36EBE"/>
    <w:rsid w:val="00C41B9E"/>
    <w:rsid w:val="00C468BE"/>
    <w:rsid w:val="00C50714"/>
    <w:rsid w:val="00C50925"/>
    <w:rsid w:val="00C52E51"/>
    <w:rsid w:val="00C571E8"/>
    <w:rsid w:val="00C60618"/>
    <w:rsid w:val="00C61373"/>
    <w:rsid w:val="00C61DF3"/>
    <w:rsid w:val="00C66779"/>
    <w:rsid w:val="00C70AA0"/>
    <w:rsid w:val="00C715DC"/>
    <w:rsid w:val="00C723B1"/>
    <w:rsid w:val="00C7463C"/>
    <w:rsid w:val="00C77F56"/>
    <w:rsid w:val="00C80143"/>
    <w:rsid w:val="00C816EF"/>
    <w:rsid w:val="00C819F5"/>
    <w:rsid w:val="00C83143"/>
    <w:rsid w:val="00C83AB6"/>
    <w:rsid w:val="00C850AA"/>
    <w:rsid w:val="00C86900"/>
    <w:rsid w:val="00C921B2"/>
    <w:rsid w:val="00C92CAB"/>
    <w:rsid w:val="00C94818"/>
    <w:rsid w:val="00C9691C"/>
    <w:rsid w:val="00C976EA"/>
    <w:rsid w:val="00CA0D2D"/>
    <w:rsid w:val="00CA114D"/>
    <w:rsid w:val="00CB0021"/>
    <w:rsid w:val="00CB19A5"/>
    <w:rsid w:val="00CB2F7C"/>
    <w:rsid w:val="00CB4679"/>
    <w:rsid w:val="00CB7E1E"/>
    <w:rsid w:val="00CD033D"/>
    <w:rsid w:val="00CD506C"/>
    <w:rsid w:val="00CD5CEC"/>
    <w:rsid w:val="00CE1E59"/>
    <w:rsid w:val="00CE36DC"/>
    <w:rsid w:val="00CE4F85"/>
    <w:rsid w:val="00CF01BC"/>
    <w:rsid w:val="00CF3A9D"/>
    <w:rsid w:val="00D007B2"/>
    <w:rsid w:val="00D02412"/>
    <w:rsid w:val="00D03CAA"/>
    <w:rsid w:val="00D041B0"/>
    <w:rsid w:val="00D048BF"/>
    <w:rsid w:val="00D05A7A"/>
    <w:rsid w:val="00D117CE"/>
    <w:rsid w:val="00D17B96"/>
    <w:rsid w:val="00D263E3"/>
    <w:rsid w:val="00D34D23"/>
    <w:rsid w:val="00D35172"/>
    <w:rsid w:val="00D358A2"/>
    <w:rsid w:val="00D3715C"/>
    <w:rsid w:val="00D50D52"/>
    <w:rsid w:val="00D51FD4"/>
    <w:rsid w:val="00D5641C"/>
    <w:rsid w:val="00D628EF"/>
    <w:rsid w:val="00D63FA9"/>
    <w:rsid w:val="00D645B9"/>
    <w:rsid w:val="00D72188"/>
    <w:rsid w:val="00D730C0"/>
    <w:rsid w:val="00D749A7"/>
    <w:rsid w:val="00D74A8F"/>
    <w:rsid w:val="00D7679A"/>
    <w:rsid w:val="00D8070D"/>
    <w:rsid w:val="00D81644"/>
    <w:rsid w:val="00D8191B"/>
    <w:rsid w:val="00D83A7D"/>
    <w:rsid w:val="00D865D6"/>
    <w:rsid w:val="00D86915"/>
    <w:rsid w:val="00D9357B"/>
    <w:rsid w:val="00D96F82"/>
    <w:rsid w:val="00DA0106"/>
    <w:rsid w:val="00DA4BFF"/>
    <w:rsid w:val="00DA7769"/>
    <w:rsid w:val="00DB2386"/>
    <w:rsid w:val="00DB2861"/>
    <w:rsid w:val="00DC0A5A"/>
    <w:rsid w:val="00DC15A5"/>
    <w:rsid w:val="00DC4D00"/>
    <w:rsid w:val="00DC5AC9"/>
    <w:rsid w:val="00DC62A7"/>
    <w:rsid w:val="00DD063F"/>
    <w:rsid w:val="00DD0A2E"/>
    <w:rsid w:val="00DD0BBF"/>
    <w:rsid w:val="00DD0E78"/>
    <w:rsid w:val="00DD3CEC"/>
    <w:rsid w:val="00DE042D"/>
    <w:rsid w:val="00DE078E"/>
    <w:rsid w:val="00DE1696"/>
    <w:rsid w:val="00DE2B59"/>
    <w:rsid w:val="00DE37AA"/>
    <w:rsid w:val="00DE38AE"/>
    <w:rsid w:val="00DF1211"/>
    <w:rsid w:val="00DF21E8"/>
    <w:rsid w:val="00DF2608"/>
    <w:rsid w:val="00DF3848"/>
    <w:rsid w:val="00DF48D1"/>
    <w:rsid w:val="00E03D17"/>
    <w:rsid w:val="00E04400"/>
    <w:rsid w:val="00E056D8"/>
    <w:rsid w:val="00E10C13"/>
    <w:rsid w:val="00E16698"/>
    <w:rsid w:val="00E21104"/>
    <w:rsid w:val="00E215CA"/>
    <w:rsid w:val="00E3114D"/>
    <w:rsid w:val="00E31FFB"/>
    <w:rsid w:val="00E332A6"/>
    <w:rsid w:val="00E333A2"/>
    <w:rsid w:val="00E335B0"/>
    <w:rsid w:val="00E40AC9"/>
    <w:rsid w:val="00E45AB4"/>
    <w:rsid w:val="00E45DA2"/>
    <w:rsid w:val="00E46F3C"/>
    <w:rsid w:val="00E50BC8"/>
    <w:rsid w:val="00E520ED"/>
    <w:rsid w:val="00E52476"/>
    <w:rsid w:val="00E55DD2"/>
    <w:rsid w:val="00E65D3B"/>
    <w:rsid w:val="00E671C8"/>
    <w:rsid w:val="00E71873"/>
    <w:rsid w:val="00E74A3C"/>
    <w:rsid w:val="00E74FDD"/>
    <w:rsid w:val="00E7798B"/>
    <w:rsid w:val="00E841BC"/>
    <w:rsid w:val="00E94A67"/>
    <w:rsid w:val="00E9533F"/>
    <w:rsid w:val="00EA239B"/>
    <w:rsid w:val="00EA41F0"/>
    <w:rsid w:val="00EA48F2"/>
    <w:rsid w:val="00EB0C3C"/>
    <w:rsid w:val="00EB17C3"/>
    <w:rsid w:val="00EB304F"/>
    <w:rsid w:val="00EB351E"/>
    <w:rsid w:val="00EB3E09"/>
    <w:rsid w:val="00EB71D1"/>
    <w:rsid w:val="00EB79AB"/>
    <w:rsid w:val="00EC1243"/>
    <w:rsid w:val="00EC5822"/>
    <w:rsid w:val="00ED2754"/>
    <w:rsid w:val="00EE405C"/>
    <w:rsid w:val="00EE4D49"/>
    <w:rsid w:val="00EF05CA"/>
    <w:rsid w:val="00EF2593"/>
    <w:rsid w:val="00EF5108"/>
    <w:rsid w:val="00F00344"/>
    <w:rsid w:val="00F02AAD"/>
    <w:rsid w:val="00F03066"/>
    <w:rsid w:val="00F11BF6"/>
    <w:rsid w:val="00F1731F"/>
    <w:rsid w:val="00F2676E"/>
    <w:rsid w:val="00F3243B"/>
    <w:rsid w:val="00F33CA4"/>
    <w:rsid w:val="00F33D10"/>
    <w:rsid w:val="00F34D05"/>
    <w:rsid w:val="00F37028"/>
    <w:rsid w:val="00F4184C"/>
    <w:rsid w:val="00F42E98"/>
    <w:rsid w:val="00F432F4"/>
    <w:rsid w:val="00F448B2"/>
    <w:rsid w:val="00F44BBF"/>
    <w:rsid w:val="00F5246D"/>
    <w:rsid w:val="00F52B2B"/>
    <w:rsid w:val="00F541B9"/>
    <w:rsid w:val="00F5480C"/>
    <w:rsid w:val="00F54FEC"/>
    <w:rsid w:val="00F561D6"/>
    <w:rsid w:val="00F57C64"/>
    <w:rsid w:val="00F652FA"/>
    <w:rsid w:val="00F705BC"/>
    <w:rsid w:val="00F7185B"/>
    <w:rsid w:val="00F7656C"/>
    <w:rsid w:val="00F76904"/>
    <w:rsid w:val="00F841D9"/>
    <w:rsid w:val="00F857DB"/>
    <w:rsid w:val="00F87B8C"/>
    <w:rsid w:val="00F91BBD"/>
    <w:rsid w:val="00F93F59"/>
    <w:rsid w:val="00F95B87"/>
    <w:rsid w:val="00F97F3B"/>
    <w:rsid w:val="00FA140F"/>
    <w:rsid w:val="00FA4B6A"/>
    <w:rsid w:val="00FA72A6"/>
    <w:rsid w:val="00FB1A46"/>
    <w:rsid w:val="00FB1B06"/>
    <w:rsid w:val="00FB7A96"/>
    <w:rsid w:val="00FC25B7"/>
    <w:rsid w:val="00FC3082"/>
    <w:rsid w:val="00FC4087"/>
    <w:rsid w:val="00FC60AA"/>
    <w:rsid w:val="00FD4F63"/>
    <w:rsid w:val="00FD60D9"/>
    <w:rsid w:val="00FD6620"/>
    <w:rsid w:val="00FD78CD"/>
    <w:rsid w:val="00FE121F"/>
    <w:rsid w:val="00FE42AC"/>
    <w:rsid w:val="00FE4B71"/>
    <w:rsid w:val="00FE7060"/>
    <w:rsid w:val="00FF2E8C"/>
    <w:rsid w:val="00FF3F7C"/>
    <w:rsid w:val="00FF409A"/>
    <w:rsid w:val="00FF6FE5"/>
    <w:rsid w:val="00FF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C780B"/>
  <w15:docId w15:val="{0B3072E1-8A34-4F63-99D9-D64FA492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039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1848C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1212E3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i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uiPriority w:val="9"/>
    <w:qFormat/>
    <w:rsid w:val="001212E3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926C3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504EE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z w:val="24"/>
      <w:szCs w:val="20"/>
      <w:lang w:val="en-US"/>
    </w:rPr>
  </w:style>
  <w:style w:type="character" w:customStyle="1" w:styleId="CabealhoChar">
    <w:name w:val="Cabeçalho Char"/>
    <w:basedOn w:val="Fontepargpadro"/>
    <w:link w:val="Cabealho"/>
    <w:uiPriority w:val="99"/>
    <w:rsid w:val="004504EE"/>
    <w:rPr>
      <w:rFonts w:ascii="Arial" w:eastAsia="Times New Roman" w:hAnsi="Arial" w:cs="Times New Roman"/>
      <w:sz w:val="24"/>
      <w:szCs w:val="20"/>
      <w:lang w:val="en-US"/>
    </w:rPr>
  </w:style>
  <w:style w:type="character" w:styleId="Forte">
    <w:name w:val="Strong"/>
    <w:uiPriority w:val="22"/>
    <w:qFormat/>
    <w:rsid w:val="007C6039"/>
    <w:rPr>
      <w:b/>
      <w:bCs/>
    </w:rPr>
  </w:style>
  <w:style w:type="table" w:styleId="Tabelacomgrade">
    <w:name w:val="Table Grid"/>
    <w:basedOn w:val="Tabelanormal"/>
    <w:uiPriority w:val="39"/>
    <w:rsid w:val="00A25D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odap">
    <w:name w:val="footer"/>
    <w:basedOn w:val="Normal"/>
    <w:link w:val="RodapChar"/>
    <w:uiPriority w:val="99"/>
    <w:unhideWhenUsed/>
    <w:rsid w:val="00E335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335B0"/>
    <w:rPr>
      <w:sz w:val="22"/>
      <w:szCs w:val="22"/>
      <w:lang w:eastAsia="en-US"/>
    </w:rPr>
  </w:style>
  <w:style w:type="character" w:styleId="Hyperlink">
    <w:name w:val="Hyperlink"/>
    <w:basedOn w:val="Fontepargpadro"/>
    <w:unhideWhenUsed/>
    <w:rsid w:val="00E335B0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1212E3"/>
    <w:rPr>
      <w:rFonts w:ascii="Arial" w:eastAsia="Times New Roman" w:hAnsi="Arial" w:cs="Arial"/>
      <w:b/>
      <w:i/>
      <w:sz w:val="24"/>
      <w:szCs w:val="24"/>
      <w:lang w:eastAsia="ar-SA"/>
    </w:rPr>
  </w:style>
  <w:style w:type="character" w:customStyle="1" w:styleId="Ttulo3Char">
    <w:name w:val="Título 3 Char"/>
    <w:basedOn w:val="Fontepargpadro"/>
    <w:link w:val="Ttulo3"/>
    <w:uiPriority w:val="9"/>
    <w:rsid w:val="001212E3"/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1212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1">
    <w:name w:val="c1"/>
    <w:basedOn w:val="Normal"/>
    <w:uiPriority w:val="99"/>
    <w:rsid w:val="000224F0"/>
    <w:pPr>
      <w:widowControl w:val="0"/>
      <w:autoSpaceDE w:val="0"/>
      <w:spacing w:after="0" w:line="240" w:lineRule="atLeast"/>
      <w:jc w:val="center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9D74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9D74B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9D74B5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D74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74B5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D7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74B5"/>
    <w:rPr>
      <w:rFonts w:ascii="Segoe UI" w:hAnsi="Segoe UI" w:cs="Segoe UI"/>
      <w:sz w:val="18"/>
      <w:szCs w:val="18"/>
      <w:lang w:eastAsia="en-US"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67554E"/>
    <w:pPr>
      <w:ind w:left="720"/>
      <w:contextualSpacing/>
    </w:pPr>
  </w:style>
  <w:style w:type="character" w:customStyle="1" w:styleId="tex3b">
    <w:name w:val="tex3b"/>
    <w:basedOn w:val="Fontepargpadro"/>
    <w:rsid w:val="003B44F3"/>
  </w:style>
  <w:style w:type="character" w:customStyle="1" w:styleId="tex3">
    <w:name w:val="tex3"/>
    <w:basedOn w:val="Fontepargpadro"/>
    <w:rsid w:val="003B44F3"/>
  </w:style>
  <w:style w:type="paragraph" w:styleId="Corpodetexto">
    <w:name w:val="Body Text"/>
    <w:basedOn w:val="Normal"/>
    <w:link w:val="CorpodetextoChar1"/>
    <w:qFormat/>
    <w:rsid w:val="00E71873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rsid w:val="00E71873"/>
    <w:rPr>
      <w:sz w:val="22"/>
      <w:szCs w:val="22"/>
      <w:lang w:eastAsia="en-US"/>
    </w:rPr>
  </w:style>
  <w:style w:type="character" w:customStyle="1" w:styleId="CorpodetextoChar1">
    <w:name w:val="Corpo de texto Char1"/>
    <w:link w:val="Corpodetexto"/>
    <w:rsid w:val="00E71873"/>
    <w:rPr>
      <w:rFonts w:ascii="Times New Roman" w:eastAsia="Times New Roman" w:hAnsi="Times New Roman"/>
      <w:b/>
      <w:sz w:val="24"/>
      <w:lang w:val="x-none" w:eastAsia="zh-CN"/>
    </w:rPr>
  </w:style>
  <w:style w:type="character" w:customStyle="1" w:styleId="Ttulo1Char">
    <w:name w:val="Título 1 Char"/>
    <w:basedOn w:val="Fontepargpadro"/>
    <w:link w:val="Ttulo1"/>
    <w:uiPriority w:val="9"/>
    <w:rsid w:val="001848C5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unhideWhenUsed/>
    <w:rsid w:val="00A7442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000A59"/>
    <w:rPr>
      <w:color w:val="605E5C"/>
      <w:shd w:val="clear" w:color="auto" w:fill="E1DFDD"/>
    </w:rPr>
  </w:style>
  <w:style w:type="table" w:customStyle="1" w:styleId="Tabelacomgrade2">
    <w:name w:val="Tabela com grade2"/>
    <w:basedOn w:val="Tabelanormal"/>
    <w:next w:val="Tabelacomgrade"/>
    <w:uiPriority w:val="39"/>
    <w:unhideWhenUsed/>
    <w:rsid w:val="00000A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unhideWhenUsed/>
    <w:rsid w:val="008667A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651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LO-normal1">
    <w:name w:val="LO-normal1"/>
    <w:rsid w:val="00086514"/>
    <w:pPr>
      <w:suppressAutoHyphens/>
      <w:autoSpaceDN w:val="0"/>
      <w:textAlignment w:val="baseline"/>
    </w:pPr>
    <w:rPr>
      <w:rFonts w:ascii="Times New Roman" w:eastAsia="NSimSun" w:hAnsi="Times New Roman" w:cs="Arial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1926C3"/>
    <w:pPr>
      <w:widowControl w:val="0"/>
      <w:autoSpaceDE w:val="0"/>
      <w:autoSpaceDN w:val="0"/>
      <w:spacing w:before="85" w:after="0" w:line="240" w:lineRule="auto"/>
      <w:jc w:val="center"/>
    </w:pPr>
    <w:rPr>
      <w:rFonts w:ascii="Arial" w:eastAsia="Arial" w:hAnsi="Arial" w:cs="Arial"/>
      <w:lang w:val="pt-PT" w:eastAsia="pt-PT" w:bidi="pt-PT"/>
    </w:rPr>
  </w:style>
  <w:style w:type="table" w:customStyle="1" w:styleId="TableNormal">
    <w:name w:val="Table Normal"/>
    <w:unhideWhenUsed/>
    <w:qFormat/>
    <w:rsid w:val="001926C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uiPriority w:val="9"/>
    <w:semiHidden/>
    <w:rsid w:val="001926C3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customStyle="1" w:styleId="pf0">
    <w:name w:val="pf0"/>
    <w:basedOn w:val="Normal"/>
    <w:rsid w:val="001926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53770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537700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537700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Times New Roman" w:hAnsi="Times New Roman"/>
      <w:kern w:val="3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7C728D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821BEC"/>
    <w:rPr>
      <w:sz w:val="22"/>
      <w:szCs w:val="22"/>
      <w:lang w:eastAsia="en-US"/>
    </w:rPr>
  </w:style>
  <w:style w:type="character" w:customStyle="1" w:styleId="cf01">
    <w:name w:val="cf01"/>
    <w:basedOn w:val="Fontepargpadro"/>
    <w:rsid w:val="00CD5CEC"/>
    <w:rPr>
      <w:rFonts w:ascii="Consolas" w:hAnsi="Consolas" w:hint="default"/>
      <w:sz w:val="18"/>
      <w:szCs w:val="18"/>
    </w:rPr>
  </w:style>
  <w:style w:type="character" w:customStyle="1" w:styleId="cf11">
    <w:name w:val="cf11"/>
    <w:basedOn w:val="Fontepargpadro"/>
    <w:rsid w:val="00CD5CEC"/>
    <w:rPr>
      <w:rFonts w:ascii="Segoe UI Symbol" w:hAnsi="Segoe UI Symbol" w:hint="default"/>
      <w:sz w:val="18"/>
      <w:szCs w:val="18"/>
    </w:rPr>
  </w:style>
  <w:style w:type="character" w:customStyle="1" w:styleId="cf21">
    <w:name w:val="cf21"/>
    <w:basedOn w:val="Fontepargpadro"/>
    <w:rsid w:val="00CD5CEC"/>
    <w:rPr>
      <w:rFonts w:ascii="Consolas" w:hAnsi="Consolas" w:hint="default"/>
      <w:sz w:val="18"/>
      <w:szCs w:val="18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75B3D"/>
    <w:pPr>
      <w:keepLines/>
      <w:numPr>
        <w:numId w:val="10"/>
      </w:numPr>
      <w:spacing w:before="0" w:after="240"/>
      <w:ind w:left="284" w:hanging="284"/>
      <w:jc w:val="both"/>
    </w:pPr>
    <w:rPr>
      <w:rFonts w:ascii="Arial" w:eastAsiaTheme="majorEastAsia" w:hAnsi="Arial" w:cs="Arial"/>
      <w:kern w:val="0"/>
      <w:sz w:val="22"/>
      <w:szCs w:val="22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FE121F"/>
    <w:pPr>
      <w:spacing w:after="0"/>
      <w:jc w:val="both"/>
    </w:pPr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BD4FDC"/>
    <w:pPr>
      <w:numPr>
        <w:ilvl w:val="2"/>
        <w:numId w:val="10"/>
      </w:numPr>
      <w:spacing w:before="120" w:after="120"/>
      <w:ind w:left="993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BD4FDC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BD4FDC"/>
    <w:pPr>
      <w:numPr>
        <w:ilvl w:val="4"/>
      </w:numPr>
      <w:tabs>
        <w:tab w:val="num" w:pos="360"/>
      </w:tabs>
      <w:ind w:left="1928" w:hanging="1077"/>
    </w:pPr>
  </w:style>
  <w:style w:type="character" w:customStyle="1" w:styleId="Nivel2Char">
    <w:name w:val="Nivel 2 Char"/>
    <w:basedOn w:val="Fontepargpadro"/>
    <w:link w:val="Nivel2"/>
    <w:locked/>
    <w:rsid w:val="00FE121F"/>
    <w:rPr>
      <w:rFonts w:ascii="Arial" w:eastAsiaTheme="minorEastAsia" w:hAnsi="Arial" w:cs="Arial"/>
      <w:color w:val="000000" w:themeColor="text1"/>
      <w:lang w:eastAsia="en-US"/>
    </w:rPr>
  </w:style>
  <w:style w:type="character" w:customStyle="1" w:styleId="Nivel3Char">
    <w:name w:val="Nivel 3 Char"/>
    <w:basedOn w:val="Fontepargpadro"/>
    <w:link w:val="Nivel3"/>
    <w:rsid w:val="00BD4FDC"/>
    <w:rPr>
      <w:rFonts w:ascii="Arial" w:eastAsiaTheme="minorEastAsia" w:hAnsi="Arial" w:cs="Arial"/>
      <w:color w:val="000000"/>
      <w:lang w:eastAsia="en-US"/>
    </w:rPr>
  </w:style>
  <w:style w:type="paragraph" w:customStyle="1" w:styleId="Nvel1-SemBlack">
    <w:name w:val="Nível 1-Sem Black"/>
    <w:basedOn w:val="Normal"/>
    <w:link w:val="Nvel1-SemBlackChar"/>
    <w:qFormat/>
    <w:rsid w:val="00BD4FDC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vel1-SemBlackChar">
    <w:name w:val="Nível 1-Sem Black Char"/>
    <w:basedOn w:val="Fontepargpadro"/>
    <w:link w:val="Nvel1-SemBlack"/>
    <w:rsid w:val="00BD4FDC"/>
    <w:rPr>
      <w:rFonts w:ascii="Arial" w:eastAsiaTheme="majorEastAsia" w:hAnsi="Arial" w:cs="Arial"/>
      <w:b/>
      <w:bCs/>
    </w:rPr>
  </w:style>
  <w:style w:type="character" w:customStyle="1" w:styleId="Nivel01Char">
    <w:name w:val="Nivel 01 Char"/>
    <w:basedOn w:val="Fontepargpadro"/>
    <w:link w:val="Nivel01"/>
    <w:rsid w:val="00675B3D"/>
    <w:rPr>
      <w:rFonts w:ascii="Arial" w:eastAsiaTheme="majorEastAsia" w:hAnsi="Arial" w:cs="Arial"/>
      <w:b/>
      <w:bCs/>
      <w:sz w:val="22"/>
      <w:szCs w:val="22"/>
    </w:rPr>
  </w:style>
  <w:style w:type="paragraph" w:customStyle="1" w:styleId="Nvel2-Red">
    <w:name w:val="Nível 2 -Red"/>
    <w:basedOn w:val="Nivel2"/>
    <w:autoRedefine/>
    <w:qFormat/>
    <w:rsid w:val="00653F85"/>
    <w:pPr>
      <w:tabs>
        <w:tab w:val="num" w:pos="360"/>
      </w:tabs>
    </w:pPr>
    <w:rPr>
      <w:i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2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BB1B4-7D2B-4DF7-B565-02EE3028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2410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15396</CharactersWithSpaces>
  <SharedDoc>false</SharedDoc>
  <HLinks>
    <vt:vector size="18" baseType="variant">
      <vt:variant>
        <vt:i4>589875</vt:i4>
      </vt:variant>
      <vt:variant>
        <vt:i4>0</vt:i4>
      </vt:variant>
      <vt:variant>
        <vt:i4>0</vt:i4>
      </vt:variant>
      <vt:variant>
        <vt:i4>5</vt:i4>
      </vt:variant>
      <vt:variant>
        <vt:lpwstr>mailto:acitaguara@gmail.com</vt:lpwstr>
      </vt:variant>
      <vt:variant>
        <vt:lpwstr/>
      </vt:variant>
      <vt:variant>
        <vt:i4>6357073</vt:i4>
      </vt:variant>
      <vt:variant>
        <vt:i4>3</vt:i4>
      </vt:variant>
      <vt:variant>
        <vt:i4>0</vt:i4>
      </vt:variant>
      <vt:variant>
        <vt:i4>5</vt:i4>
      </vt:variant>
      <vt:variant>
        <vt:lpwstr>mailto:comprasitaguara@hotmail.com</vt:lpwstr>
      </vt:variant>
      <vt:variant>
        <vt:lpwstr/>
      </vt:variant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http://www.itaguara.mg.gov.br/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Marcela</dc:creator>
  <cp:lastModifiedBy>Usuario</cp:lastModifiedBy>
  <cp:revision>3</cp:revision>
  <cp:lastPrinted>2025-10-09T18:12:00Z</cp:lastPrinted>
  <dcterms:created xsi:type="dcterms:W3CDTF">2026-02-03T16:10:00Z</dcterms:created>
  <dcterms:modified xsi:type="dcterms:W3CDTF">2026-02-03T18:12:00Z</dcterms:modified>
</cp:coreProperties>
</file>